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6A3CF" w14:textId="77777777" w:rsidR="00393761" w:rsidRPr="007D605C" w:rsidRDefault="00E17B63" w:rsidP="00F049AB">
      <w:pPr>
        <w:pStyle w:val="Tytuinfomacjisygnalnej"/>
      </w:pPr>
      <w:r>
        <w:t>Popyt na pracę w województwie świętokrzyskim</w:t>
      </w:r>
      <w:r w:rsidR="00085B18">
        <w:br/>
      </w:r>
      <w:r>
        <w:t xml:space="preserve"> w 202</w:t>
      </w:r>
      <w:r w:rsidR="00733159">
        <w:t>5</w:t>
      </w:r>
      <w:r>
        <w:t xml:space="preserve"> r</w:t>
      </w:r>
      <w:r w:rsidR="00A22C14">
        <w:t>.</w:t>
      </w:r>
    </w:p>
    <w:p w14:paraId="5A96EA34" w14:textId="12ED6379" w:rsidR="00E95B8E" w:rsidRPr="00ED4A4F" w:rsidRDefault="00731D27" w:rsidP="007D78CE">
      <w:pPr>
        <w:pStyle w:val="Lead"/>
        <w:ind w:left="3969"/>
        <w:rPr>
          <w:rFonts w:eastAsia="Times New Roman" w:cs="Times New Roman"/>
          <w:noProof w:val="0"/>
        </w:rPr>
      </w:pPr>
      <w:r w:rsidRPr="0024355E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540DDA5" wp14:editId="7483B225">
                <wp:simplePos x="0" y="0"/>
                <wp:positionH relativeFrom="margin">
                  <wp:posOffset>59055</wp:posOffset>
                </wp:positionH>
                <wp:positionV relativeFrom="paragraph">
                  <wp:posOffset>46990</wp:posOffset>
                </wp:positionV>
                <wp:extent cx="2321560" cy="1319530"/>
                <wp:effectExtent l="0" t="0" r="2540" b="0"/>
                <wp:wrapSquare wrapText="bothSides"/>
                <wp:docPr id="6" name="Pole tekstowe 2" descr="Ikona strzałki skierowana grotem do dołu, co oznacza spadek wartości wskaźnika.&#10;Spadek liczby wolnych miejsc pracy o 10,3% w porównaniu z końcem czwartego kwartału 2024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1560" cy="13195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1BC54" w14:textId="77777777" w:rsidR="0094492E" w:rsidRPr="00A37FE1" w:rsidRDefault="0094492E" w:rsidP="002F1708">
                            <w:pPr>
                              <w:pStyle w:val="Opiswskanika"/>
                              <w:rPr>
                                <w:rStyle w:val="WartowskanikaZnak"/>
                                <w:rFonts w:eastAsia="Fira Sans Light" w:cs="Times New Roman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A37FE1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10,3</w:t>
                            </w:r>
                            <w:r w:rsidRPr="00A37FE1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D028A9B" w14:textId="77777777" w:rsidR="0094492E" w:rsidRPr="004E0AD6" w:rsidRDefault="0094492E" w:rsidP="00775327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</w:rPr>
                            </w:pPr>
                            <w:r w:rsidRPr="004E0AD6">
                              <w:rPr>
                                <w:szCs w:val="20"/>
                              </w:rPr>
                              <w:t xml:space="preserve">Spadek liczby wolnych miejsc pracy w porównaniu z końcem </w:t>
                            </w:r>
                          </w:p>
                          <w:p w14:paraId="058C169B" w14:textId="77777777" w:rsidR="0094492E" w:rsidRPr="004E0AD6" w:rsidRDefault="0094492E" w:rsidP="002F1708">
                            <w:pPr>
                              <w:pStyle w:val="Opiswskanika"/>
                              <w:rPr>
                                <w:szCs w:val="20"/>
                              </w:rPr>
                            </w:pPr>
                            <w:r w:rsidRPr="004E0AD6">
                              <w:rPr>
                                <w:szCs w:val="20"/>
                              </w:rPr>
                              <w:t>4 kwartału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40DDA5" id="Pole tekstowe 2" o:spid="_x0000_s1026" alt="Ikona strzałki skierowana grotem do dołu, co oznacza spadek wartości wskaźnika.&#10;Spadek liczby wolnych miejsc pracy o 10,3% w porównaniu z końcem czwartego kwartału 2024 roku." style="position:absolute;left:0;text-align:left;margin-left:4.65pt;margin-top:3.7pt;width:182.8pt;height:103.9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" fillcolor="#001d77" stroked="f">
                <v:stroke joinstyle="miter"/>
                <v:textbox>
                  <w:txbxContent>
                    <w:p w14:paraId="06E1BC54" w14:textId="77777777" w:rsidR="0094492E" w:rsidRPr="00A37FE1" w:rsidRDefault="0094492E" w:rsidP="002F1708">
                      <w:pPr>
                        <w:pStyle w:val="Opiswskanika"/>
                        <w:rPr>
                          <w:rStyle w:val="WartowskanikaZnak"/>
                          <w:rFonts w:eastAsia="Fira Sans Light" w:cs="Times New Roman"/>
                          <w:color w:val="FFFFFF"/>
                          <w:sz w:val="72"/>
                          <w:szCs w:val="72"/>
                        </w:rPr>
                      </w:pPr>
                      <w:r w:rsidRPr="00A37FE1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10,3</w:t>
                      </w:r>
                      <w:r w:rsidRPr="00A37FE1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1D028A9B" w14:textId="77777777" w:rsidR="0094492E" w:rsidRPr="004E0AD6" w:rsidRDefault="0094492E" w:rsidP="00775327">
                      <w:pPr>
                        <w:pStyle w:val="Opiswskanika"/>
                        <w:spacing w:before="120"/>
                        <w:rPr>
                          <w:szCs w:val="20"/>
                        </w:rPr>
                      </w:pPr>
                      <w:r w:rsidRPr="004E0AD6">
                        <w:rPr>
                          <w:szCs w:val="20"/>
                        </w:rPr>
                        <w:t xml:space="preserve">Spadek liczby wolnych miejsc pracy w porównaniu z końcem </w:t>
                      </w:r>
                    </w:p>
                    <w:p w14:paraId="058C169B" w14:textId="77777777" w:rsidR="0094492E" w:rsidRPr="004E0AD6" w:rsidRDefault="0094492E" w:rsidP="002F1708">
                      <w:pPr>
                        <w:pStyle w:val="Opiswskanika"/>
                        <w:rPr>
                          <w:szCs w:val="20"/>
                        </w:rPr>
                      </w:pPr>
                      <w:r w:rsidRPr="004E0AD6">
                        <w:rPr>
                          <w:szCs w:val="20"/>
                        </w:rPr>
                        <w:t>4 kwartału 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93EA7" w:rsidRPr="0024355E">
        <w:t xml:space="preserve">Na koniec </w:t>
      </w:r>
      <w:r w:rsidR="007C0FB3" w:rsidRPr="0024355E">
        <w:t>4</w:t>
      </w:r>
      <w:r w:rsidR="00093EA7" w:rsidRPr="0024355E">
        <w:t xml:space="preserve"> kwartału 202</w:t>
      </w:r>
      <w:r w:rsidR="00424921" w:rsidRPr="0024355E">
        <w:t>5</w:t>
      </w:r>
      <w:r w:rsidR="00093EA7" w:rsidRPr="0024355E">
        <w:t xml:space="preserve"> r. liczba miejsc pracy (zagospodarowanych i wolnych) w</w:t>
      </w:r>
      <w:r w:rsidR="00FB7E9C" w:rsidRPr="0024355E">
        <w:t> </w:t>
      </w:r>
      <w:r w:rsidR="00093EA7" w:rsidRPr="0024355E">
        <w:rPr>
          <w:spacing w:val="-4"/>
        </w:rPr>
        <w:t>województwie</w:t>
      </w:r>
      <w:r w:rsidR="00093EA7" w:rsidRPr="0024355E">
        <w:t xml:space="preserve"> świętokrzyskim wyniosła 2</w:t>
      </w:r>
      <w:r w:rsidR="00424921" w:rsidRPr="0024355E">
        <w:t>69,1</w:t>
      </w:r>
      <w:r w:rsidR="00B2789A">
        <w:t> </w:t>
      </w:r>
      <w:r w:rsidR="00093EA7" w:rsidRPr="0024355E">
        <w:t>tys.</w:t>
      </w:r>
      <w:r w:rsidR="00DC771A" w:rsidRPr="0024355E">
        <w:t>,</w:t>
      </w:r>
      <w:r w:rsidR="00ED4A4F" w:rsidRPr="0024355E">
        <w:t xml:space="preserve"> tj. o </w:t>
      </w:r>
      <w:r w:rsidR="00424921" w:rsidRPr="0024355E">
        <w:t>4,3</w:t>
      </w:r>
      <w:r w:rsidR="00ED4A4F" w:rsidRPr="0024355E">
        <w:t xml:space="preserve">% </w:t>
      </w:r>
      <w:r w:rsidR="002F1708" w:rsidRPr="0024355E">
        <w:t>mniej</w:t>
      </w:r>
      <w:r w:rsidR="00ED4A4F" w:rsidRPr="0024355E">
        <w:t xml:space="preserve"> niż w</w:t>
      </w:r>
      <w:r w:rsidR="00DC771A" w:rsidRPr="0024355E">
        <w:t xml:space="preserve"> roku ubiegłym</w:t>
      </w:r>
      <w:r w:rsidR="00093EA7" w:rsidRPr="0024355E">
        <w:t>. W ciągu 202</w:t>
      </w:r>
      <w:r w:rsidR="005A5279" w:rsidRPr="0024355E">
        <w:t>5</w:t>
      </w:r>
      <w:r w:rsidR="00093EA7" w:rsidRPr="0024355E">
        <w:t xml:space="preserve"> r. powstało </w:t>
      </w:r>
      <w:r w:rsidR="005A5279" w:rsidRPr="0024355E">
        <w:t>7,2</w:t>
      </w:r>
      <w:r w:rsidR="00093EA7" w:rsidRPr="0024355E">
        <w:t xml:space="preserve"> tys. nowych etatów </w:t>
      </w:r>
      <w:r w:rsidR="00ED4A4F" w:rsidRPr="0024355E">
        <w:t xml:space="preserve">(o </w:t>
      </w:r>
      <w:r w:rsidR="0094492E" w:rsidRPr="0024355E">
        <w:t>31</w:t>
      </w:r>
      <w:r w:rsidR="002F1708" w:rsidRPr="0024355E">
        <w:t>%</w:t>
      </w:r>
      <w:r w:rsidR="00ED4A4F" w:rsidRPr="0024355E">
        <w:t xml:space="preserve"> </w:t>
      </w:r>
      <w:r w:rsidR="0094492E" w:rsidRPr="0024355E">
        <w:t>mniej</w:t>
      </w:r>
      <w:r w:rsidR="00ED4A4F" w:rsidRPr="0024355E">
        <w:t xml:space="preserve"> </w:t>
      </w:r>
      <w:r w:rsidR="00093EA7" w:rsidRPr="0024355E">
        <w:t>niż rok wcześniej</w:t>
      </w:r>
      <w:r w:rsidR="00ED4A4F" w:rsidRPr="0024355E">
        <w:t>)</w:t>
      </w:r>
      <w:r w:rsidR="00093EA7" w:rsidRPr="0024355E">
        <w:t xml:space="preserve">. Oferta nadal przewyższała możliwości jej zagospodarowania przez osoby poszukujące pracy. Na koniec </w:t>
      </w:r>
      <w:r w:rsidR="00FB7E9C" w:rsidRPr="0024355E">
        <w:t xml:space="preserve">4 kwartału </w:t>
      </w:r>
      <w:r w:rsidR="00093EA7" w:rsidRPr="0024355E">
        <w:t>202</w:t>
      </w:r>
      <w:r w:rsidR="009D6559" w:rsidRPr="0024355E">
        <w:t>5</w:t>
      </w:r>
      <w:r w:rsidR="006E52F8">
        <w:t xml:space="preserve"> </w:t>
      </w:r>
      <w:r w:rsidR="00093EA7" w:rsidRPr="0024355E">
        <w:t xml:space="preserve">r. </w:t>
      </w:r>
      <w:r w:rsidR="00085B18" w:rsidRPr="0024355E">
        <w:t xml:space="preserve">pozostało </w:t>
      </w:r>
      <w:r w:rsidR="003A16C9" w:rsidRPr="0024355E">
        <w:t>0,</w:t>
      </w:r>
      <w:r w:rsidR="009D6559" w:rsidRPr="0024355E">
        <w:t>8</w:t>
      </w:r>
      <w:r w:rsidR="00085B18" w:rsidRPr="0024355E">
        <w:t xml:space="preserve"> tys. nieobsadzonych miejsc pracy</w:t>
      </w:r>
      <w:r w:rsidR="009D6559" w:rsidRPr="0024355E">
        <w:t>, które koncentrowały się głównie w sektorze prywatnym.</w:t>
      </w:r>
      <w:r w:rsidR="007D78CE">
        <w:t xml:space="preserve"> </w:t>
      </w:r>
    </w:p>
    <w:p w14:paraId="1CF2BED9" w14:textId="77777777" w:rsidR="004E0AD6" w:rsidRDefault="004E0AD6" w:rsidP="004E0AD6">
      <w:pPr>
        <w:pStyle w:val="LID"/>
        <w:spacing w:before="360" w:line="288" w:lineRule="auto"/>
        <w:rPr>
          <w:b w:val="0"/>
          <w:bCs/>
        </w:rPr>
      </w:pPr>
      <w:r w:rsidRPr="00EB27E2">
        <w:rPr>
          <w:bCs/>
          <w:spacing w:val="-2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279040EF" wp14:editId="6417C9D8">
                <wp:simplePos x="0" y="0"/>
                <wp:positionH relativeFrom="column">
                  <wp:posOffset>5307441</wp:posOffset>
                </wp:positionH>
                <wp:positionV relativeFrom="page">
                  <wp:posOffset>4253175</wp:posOffset>
                </wp:positionV>
                <wp:extent cx="1724400" cy="1036800"/>
                <wp:effectExtent l="0" t="0" r="0" b="0"/>
                <wp:wrapTight wrapText="bothSides">
                  <wp:wrapPolygon edited="0">
                    <wp:start x="716" y="0"/>
                    <wp:lineTo x="716" y="21044"/>
                    <wp:lineTo x="20765" y="21044"/>
                    <wp:lineTo x="20765" y="0"/>
                    <wp:lineTo x="716" y="0"/>
                  </wp:wrapPolygon>
                </wp:wrapTight>
                <wp:docPr id="11" name="Pole tekstowe 11" descr="Popyt na pracę to liczba miejsc pracy (obsadzonych i wolnych), które oferuje gospodarka w określonych warunkach społeczno-ekonomiczn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03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E8D62" w14:textId="77777777" w:rsidR="004E0AD6" w:rsidRPr="000010F3" w:rsidRDefault="004E0AD6" w:rsidP="004E0AD6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Popyt na pracę to liczba miejsc pracy (obsadzonych i wolnych), które oferuje gospodarka w określonych warunkach społeczno-ekonomicznych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040EF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7" type="#_x0000_t202" alt="Popyt na pracę to liczba miejsc pracy (obsadzonych i wolnych), które oferuje gospodarka w określonych warunkach społeczno-ekonomicznych." style="position:absolute;margin-left:417.9pt;margin-top:334.9pt;width:135.8pt;height:81.65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" filled="f" stroked="f">
                <v:textbox>
                  <w:txbxContent>
                    <w:p w14:paraId="282E8D62" w14:textId="77777777" w:rsidR="004E0AD6" w:rsidRPr="000010F3" w:rsidRDefault="004E0AD6" w:rsidP="004E0AD6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Popyt na pracę to liczba miejsc pracy (obsadzonych i wolnych), które oferuje gospodarka w określonych warunkach społeczno-ekonomicznych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3B3721">
        <w:rPr>
          <w:b w:val="0"/>
          <w:bCs/>
        </w:rPr>
        <w:t xml:space="preserve">Badanie popytu na pracę realizowane jest metodą reprezentacyjną z częstotliwością kwartalną. Obejmuje podmioty gospodarki narodowej </w:t>
      </w:r>
      <w:r>
        <w:rPr>
          <w:b w:val="0"/>
          <w:bCs/>
        </w:rPr>
        <w:t xml:space="preserve">oraz ich jednostki lokalne </w:t>
      </w:r>
      <w:r w:rsidRPr="003B3721">
        <w:rPr>
          <w:b w:val="0"/>
          <w:bCs/>
        </w:rPr>
        <w:t>zatrudniające przynajmniej jedną osobę</w:t>
      </w:r>
      <w:r>
        <w:rPr>
          <w:b w:val="0"/>
          <w:bCs/>
        </w:rPr>
        <w:t>. Badanie to dostarcza danych o obsadzonych i wolnych miejscach pracy (według stanu na ostatni dzień kwartału) oraz o nowo utworzonych i zlikwidowanych miejscach pracy (zgłoszonych od początku roku do końca kwartału).</w:t>
      </w:r>
    </w:p>
    <w:p w14:paraId="264842B0" w14:textId="77777777" w:rsidR="009718C4" w:rsidRDefault="009718C4" w:rsidP="009718C4">
      <w:pPr>
        <w:pStyle w:val="Tytutablicy"/>
        <w:rPr>
          <w:rFonts w:cs="Arial"/>
          <w:bCs w:val="0"/>
        </w:rPr>
      </w:pPr>
      <w:r w:rsidRPr="00F049AB">
        <w:t xml:space="preserve">Tablica 1. </w:t>
      </w:r>
      <w:r w:rsidRPr="00EB27E2">
        <w:rPr>
          <w:rFonts w:cs="Arial"/>
          <w:bCs w:val="0"/>
        </w:rPr>
        <w:t>Popyt na pracę – wybrane dane</w:t>
      </w:r>
    </w:p>
    <w:tbl>
      <w:tblPr>
        <w:tblW w:w="7938" w:type="dxa"/>
        <w:jc w:val="center"/>
        <w:tblBorders>
          <w:insideH w:val="single" w:sz="4" w:space="0" w:color="001D77"/>
          <w:insideV w:val="single" w:sz="4" w:space="0" w:color="001D77"/>
        </w:tblBorders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. Popyt na pracę - wybrane dane"/>
        <w:tblDescription w:val="Podstawowe dane dotyczące popytu na pracę (miejsca pracy ogółem, obsadzone miejsca pracy, wolne miejsca pracy, nowo utworzone i zlikwidowane miejsca pracy oraz relacja nowo utworzonych miejsc pracy do zlikwidowanych) dla lat 2024 i 2025 oraz wskaźnik dynamiki (2024=100). Dane do tablicy załączono w pliku  Popyt na pracę w województwie świętokrzyskim w 2025 r. – tablice w formacie XLSX."/>
      </w:tblPr>
      <w:tblGrid>
        <w:gridCol w:w="4536"/>
        <w:gridCol w:w="1134"/>
        <w:gridCol w:w="1134"/>
        <w:gridCol w:w="1134"/>
      </w:tblGrid>
      <w:tr w:rsidR="009718C4" w:rsidRPr="00F07629" w14:paraId="6F4334F0" w14:textId="77777777" w:rsidTr="0094492E">
        <w:trPr>
          <w:trHeight w:val="298"/>
          <w:jc w:val="center"/>
        </w:trPr>
        <w:tc>
          <w:tcPr>
            <w:tcW w:w="4536" w:type="dxa"/>
            <w:vMerge w:val="restart"/>
            <w:tcBorders>
              <w:top w:val="single" w:sz="4" w:space="0" w:color="auto"/>
              <w:bottom w:val="nil"/>
              <w:right w:val="single" w:sz="4" w:space="0" w:color="001D77"/>
            </w:tcBorders>
            <w:vAlign w:val="center"/>
          </w:tcPr>
          <w:p w14:paraId="3D33332D" w14:textId="77777777" w:rsidR="009718C4" w:rsidRPr="00F07629" w:rsidRDefault="009718C4" w:rsidP="0094492E">
            <w:pPr>
              <w:jc w:val="center"/>
              <w:rPr>
                <w:rFonts w:cs="Arial"/>
                <w:szCs w:val="19"/>
              </w:rPr>
            </w:pPr>
            <w:r w:rsidRPr="00F0762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3F2BFF" w14:textId="77777777" w:rsidR="009718C4" w:rsidRPr="00F07629" w:rsidRDefault="009718C4" w:rsidP="0094492E">
            <w:pPr>
              <w:ind w:right="57"/>
              <w:jc w:val="center"/>
              <w:rPr>
                <w:rFonts w:cs="Arial"/>
                <w:szCs w:val="19"/>
              </w:rPr>
            </w:pPr>
            <w:r w:rsidRPr="00F07629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1D77"/>
              <w:bottom w:val="nil"/>
              <w:right w:val="nil"/>
            </w:tcBorders>
            <w:vAlign w:val="center"/>
          </w:tcPr>
          <w:p w14:paraId="4287CFFF" w14:textId="77777777" w:rsidR="009718C4" w:rsidRPr="00F07629" w:rsidRDefault="009718C4" w:rsidP="0094492E">
            <w:pPr>
              <w:ind w:right="57"/>
              <w:jc w:val="center"/>
              <w:rPr>
                <w:rFonts w:cs="Arial"/>
                <w:bCs/>
                <w:szCs w:val="19"/>
              </w:rPr>
            </w:pPr>
            <w:r w:rsidRPr="00F07629">
              <w:rPr>
                <w:rFonts w:cs="Arial"/>
                <w:bCs/>
                <w:szCs w:val="19"/>
              </w:rPr>
              <w:t>202</w:t>
            </w:r>
            <w:r>
              <w:rPr>
                <w:rFonts w:cs="Arial"/>
                <w:bCs/>
                <w:szCs w:val="19"/>
              </w:rPr>
              <w:t>5</w:t>
            </w:r>
          </w:p>
        </w:tc>
      </w:tr>
      <w:tr w:rsidR="009718C4" w:rsidRPr="00F07629" w14:paraId="1CC15417" w14:textId="77777777" w:rsidTr="0094492E">
        <w:trPr>
          <w:trHeight w:val="298"/>
          <w:jc w:val="center"/>
        </w:trPr>
        <w:tc>
          <w:tcPr>
            <w:tcW w:w="4536" w:type="dxa"/>
            <w:vMerge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52CA16" w14:textId="77777777" w:rsidR="009718C4" w:rsidRPr="00F07629" w:rsidRDefault="009718C4" w:rsidP="0094492E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1F5AE1" w14:textId="77777777" w:rsidR="009718C4" w:rsidRPr="00F07629" w:rsidRDefault="009718C4" w:rsidP="0094492E">
            <w:pPr>
              <w:ind w:right="57"/>
              <w:jc w:val="center"/>
              <w:rPr>
                <w:rFonts w:cs="Arial"/>
                <w:szCs w:val="19"/>
              </w:rPr>
            </w:pPr>
            <w:r w:rsidRPr="00F07629">
              <w:rPr>
                <w:rFonts w:cs="Arial"/>
                <w:szCs w:val="19"/>
              </w:rPr>
              <w:t>w tysiącach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4EE15A5" w14:textId="77777777" w:rsidR="009718C4" w:rsidRPr="00F07629" w:rsidRDefault="009718C4" w:rsidP="0094492E">
            <w:pPr>
              <w:ind w:right="57"/>
              <w:jc w:val="center"/>
              <w:rPr>
                <w:rFonts w:cs="Arial"/>
                <w:bCs/>
                <w:szCs w:val="19"/>
              </w:rPr>
            </w:pPr>
            <w:r w:rsidRPr="00F07629">
              <w:rPr>
                <w:rFonts w:cs="Arial"/>
                <w:bCs/>
                <w:szCs w:val="19"/>
              </w:rPr>
              <w:t>202</w:t>
            </w:r>
            <w:r>
              <w:rPr>
                <w:rFonts w:cs="Arial"/>
                <w:bCs/>
                <w:szCs w:val="19"/>
              </w:rPr>
              <w:t>4</w:t>
            </w:r>
            <w:r w:rsidRPr="00F07629">
              <w:rPr>
                <w:rFonts w:cs="Arial"/>
                <w:bCs/>
                <w:szCs w:val="19"/>
              </w:rPr>
              <w:t>=100</w:t>
            </w:r>
          </w:p>
        </w:tc>
      </w:tr>
      <w:tr w:rsidR="00424921" w:rsidRPr="00424921" w14:paraId="7F7A91A4" w14:textId="77777777" w:rsidTr="0094492E">
        <w:trPr>
          <w:trHeight w:val="298"/>
          <w:jc w:val="center"/>
        </w:trPr>
        <w:tc>
          <w:tcPr>
            <w:tcW w:w="453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3C541" w14:textId="77777777" w:rsidR="009718C4" w:rsidRPr="005E27C2" w:rsidRDefault="009718C4" w:rsidP="0094492E">
            <w:pPr>
              <w:rPr>
                <w:rFonts w:cs="Arial"/>
                <w:szCs w:val="19"/>
              </w:rPr>
            </w:pPr>
            <w:r w:rsidRPr="005E27C2">
              <w:rPr>
                <w:rFonts w:cs="Arial"/>
                <w:szCs w:val="19"/>
              </w:rPr>
              <w:t>Miejsca pracy ogółem (na koniec 4 kwartału)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7332B7" w14:textId="77777777" w:rsidR="009718C4" w:rsidRPr="00435515" w:rsidRDefault="00435515" w:rsidP="0094492E">
            <w:pPr>
              <w:jc w:val="right"/>
              <w:rPr>
                <w:rFonts w:cs="Arial"/>
                <w:szCs w:val="19"/>
              </w:rPr>
            </w:pPr>
            <w:r w:rsidRPr="00435515">
              <w:rPr>
                <w:rFonts w:cs="Arial"/>
                <w:szCs w:val="19"/>
              </w:rPr>
              <w:t>281,2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6D8A18" w14:textId="77777777" w:rsidR="009718C4" w:rsidRPr="00424921" w:rsidRDefault="00435515" w:rsidP="0094492E">
            <w:pPr>
              <w:jc w:val="right"/>
              <w:rPr>
                <w:rFonts w:cs="Arial"/>
                <w:szCs w:val="19"/>
              </w:rPr>
            </w:pPr>
            <w:r w:rsidRPr="00424921">
              <w:rPr>
                <w:rFonts w:cs="Arial"/>
                <w:szCs w:val="19"/>
              </w:rPr>
              <w:t>269,1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F579EFA" w14:textId="77777777" w:rsidR="009718C4" w:rsidRPr="00424921" w:rsidRDefault="00424921" w:rsidP="0094492E">
            <w:pPr>
              <w:jc w:val="right"/>
              <w:rPr>
                <w:rFonts w:cs="Arial"/>
                <w:bCs/>
                <w:szCs w:val="19"/>
              </w:rPr>
            </w:pPr>
            <w:r w:rsidRPr="00424921">
              <w:rPr>
                <w:rFonts w:cs="Arial"/>
                <w:bCs/>
                <w:szCs w:val="19"/>
              </w:rPr>
              <w:t>95,7</w:t>
            </w:r>
          </w:p>
        </w:tc>
      </w:tr>
      <w:tr w:rsidR="009718C4" w:rsidRPr="003E1FAC" w14:paraId="5AA40FAE" w14:textId="77777777" w:rsidTr="0094492E">
        <w:trPr>
          <w:trHeight w:val="142"/>
          <w:jc w:val="center"/>
        </w:trPr>
        <w:tc>
          <w:tcPr>
            <w:tcW w:w="45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C3242F5" w14:textId="77777777" w:rsidR="009718C4" w:rsidRPr="00050C07" w:rsidRDefault="009718C4" w:rsidP="0094492E">
            <w:pPr>
              <w:rPr>
                <w:rFonts w:cs="Arial"/>
                <w:szCs w:val="19"/>
              </w:rPr>
            </w:pPr>
            <w:r w:rsidRPr="00050C07">
              <w:rPr>
                <w:rFonts w:cs="Arial"/>
                <w:szCs w:val="19"/>
              </w:rPr>
              <w:t>Obsadzone miejsca pracy (na koniec 4 kwartału)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F3F6694" w14:textId="77777777" w:rsidR="009718C4" w:rsidRPr="00E650BD" w:rsidRDefault="00E650BD" w:rsidP="0094492E">
            <w:pPr>
              <w:jc w:val="right"/>
              <w:rPr>
                <w:rFonts w:cs="Arial"/>
                <w:szCs w:val="19"/>
              </w:rPr>
            </w:pPr>
            <w:r w:rsidRPr="00E650BD">
              <w:rPr>
                <w:rFonts w:cs="Arial"/>
                <w:szCs w:val="19"/>
              </w:rPr>
              <w:t>280,3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E4F10BC" w14:textId="77777777" w:rsidR="009718C4" w:rsidRPr="00E650BD" w:rsidRDefault="00E650BD" w:rsidP="0094492E">
            <w:pPr>
              <w:jc w:val="right"/>
              <w:rPr>
                <w:rFonts w:cs="Arial"/>
                <w:szCs w:val="19"/>
              </w:rPr>
            </w:pPr>
            <w:r w:rsidRPr="00E650BD">
              <w:rPr>
                <w:rFonts w:cs="Arial"/>
                <w:szCs w:val="19"/>
              </w:rPr>
              <w:t>268,2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4A41D563" w14:textId="77777777" w:rsidR="009718C4" w:rsidRPr="00E650BD" w:rsidRDefault="00E650BD" w:rsidP="0094492E">
            <w:pPr>
              <w:jc w:val="right"/>
              <w:rPr>
                <w:rFonts w:cs="Arial"/>
                <w:bCs/>
                <w:szCs w:val="19"/>
              </w:rPr>
            </w:pPr>
            <w:r w:rsidRPr="00E650BD">
              <w:rPr>
                <w:rFonts w:cs="Arial"/>
                <w:bCs/>
                <w:szCs w:val="19"/>
              </w:rPr>
              <w:t>95,7</w:t>
            </w:r>
          </w:p>
        </w:tc>
      </w:tr>
      <w:tr w:rsidR="009718C4" w:rsidRPr="003E528C" w14:paraId="3F9CE01F" w14:textId="77777777" w:rsidTr="0094492E">
        <w:trPr>
          <w:trHeight w:val="210"/>
          <w:jc w:val="center"/>
        </w:trPr>
        <w:tc>
          <w:tcPr>
            <w:tcW w:w="4536" w:type="dxa"/>
            <w:vAlign w:val="center"/>
          </w:tcPr>
          <w:p w14:paraId="62FA6272" w14:textId="77777777" w:rsidR="009718C4" w:rsidRPr="002B02D9" w:rsidRDefault="009718C4" w:rsidP="0094492E">
            <w:pPr>
              <w:ind w:left="170"/>
              <w:rPr>
                <w:rFonts w:cs="Arial"/>
                <w:szCs w:val="19"/>
              </w:rPr>
            </w:pPr>
            <w:r w:rsidRPr="002B02D9">
              <w:rPr>
                <w:rFonts w:cs="Arial"/>
                <w:szCs w:val="19"/>
              </w:rPr>
              <w:t>sektor publiczny</w:t>
            </w:r>
          </w:p>
        </w:tc>
        <w:tc>
          <w:tcPr>
            <w:tcW w:w="1134" w:type="dxa"/>
            <w:vAlign w:val="center"/>
          </w:tcPr>
          <w:p w14:paraId="3A9FA042" w14:textId="77777777" w:rsidR="009718C4" w:rsidRPr="00435515" w:rsidRDefault="00435515" w:rsidP="0094492E">
            <w:pPr>
              <w:jc w:val="right"/>
              <w:rPr>
                <w:rFonts w:cs="Arial"/>
                <w:szCs w:val="19"/>
              </w:rPr>
            </w:pPr>
            <w:r w:rsidRPr="00435515">
              <w:rPr>
                <w:rFonts w:cs="Arial"/>
                <w:szCs w:val="19"/>
              </w:rPr>
              <w:t>103,6</w:t>
            </w:r>
          </w:p>
        </w:tc>
        <w:tc>
          <w:tcPr>
            <w:tcW w:w="1134" w:type="dxa"/>
            <w:vAlign w:val="center"/>
          </w:tcPr>
          <w:p w14:paraId="18D3CC96" w14:textId="77777777" w:rsidR="009718C4" w:rsidRPr="00435515" w:rsidRDefault="00435515" w:rsidP="0094492E">
            <w:pPr>
              <w:jc w:val="right"/>
              <w:rPr>
                <w:rFonts w:cs="Arial"/>
                <w:szCs w:val="19"/>
              </w:rPr>
            </w:pPr>
            <w:r w:rsidRPr="00435515">
              <w:rPr>
                <w:rFonts w:cs="Arial"/>
                <w:szCs w:val="19"/>
              </w:rPr>
              <w:t>93,9</w:t>
            </w:r>
          </w:p>
        </w:tc>
        <w:tc>
          <w:tcPr>
            <w:tcW w:w="1134" w:type="dxa"/>
            <w:vAlign w:val="center"/>
          </w:tcPr>
          <w:p w14:paraId="105C4A59" w14:textId="77777777" w:rsidR="009718C4" w:rsidRPr="00435515" w:rsidRDefault="00435515" w:rsidP="0094492E">
            <w:pPr>
              <w:jc w:val="right"/>
              <w:rPr>
                <w:rFonts w:cs="Arial"/>
                <w:szCs w:val="19"/>
              </w:rPr>
            </w:pPr>
            <w:r w:rsidRPr="00435515">
              <w:rPr>
                <w:rFonts w:cs="Arial"/>
                <w:szCs w:val="19"/>
              </w:rPr>
              <w:t>90,6</w:t>
            </w:r>
          </w:p>
        </w:tc>
      </w:tr>
      <w:tr w:rsidR="009718C4" w:rsidRPr="003E528C" w14:paraId="38576968" w14:textId="77777777" w:rsidTr="0094492E">
        <w:trPr>
          <w:trHeight w:val="187"/>
          <w:jc w:val="center"/>
        </w:trPr>
        <w:tc>
          <w:tcPr>
            <w:tcW w:w="4536" w:type="dxa"/>
            <w:vAlign w:val="center"/>
          </w:tcPr>
          <w:p w14:paraId="004ECA0D" w14:textId="77777777" w:rsidR="009718C4" w:rsidRPr="002B02D9" w:rsidRDefault="009718C4" w:rsidP="0094492E">
            <w:pPr>
              <w:ind w:left="170"/>
              <w:rPr>
                <w:rFonts w:cs="Arial"/>
                <w:szCs w:val="19"/>
              </w:rPr>
            </w:pPr>
            <w:r w:rsidRPr="002B02D9">
              <w:rPr>
                <w:rFonts w:cs="Arial"/>
                <w:szCs w:val="19"/>
              </w:rPr>
              <w:t>sektor prywatny</w:t>
            </w:r>
          </w:p>
        </w:tc>
        <w:tc>
          <w:tcPr>
            <w:tcW w:w="1134" w:type="dxa"/>
            <w:vAlign w:val="center"/>
          </w:tcPr>
          <w:p w14:paraId="69A9FE75" w14:textId="77777777" w:rsidR="009718C4" w:rsidRPr="00435515" w:rsidRDefault="00435515" w:rsidP="0094492E">
            <w:pPr>
              <w:jc w:val="right"/>
              <w:rPr>
                <w:rFonts w:cs="Arial"/>
                <w:szCs w:val="19"/>
              </w:rPr>
            </w:pPr>
            <w:r w:rsidRPr="00435515">
              <w:rPr>
                <w:rFonts w:cs="Arial"/>
                <w:szCs w:val="19"/>
              </w:rPr>
              <w:t>176,6</w:t>
            </w:r>
          </w:p>
        </w:tc>
        <w:tc>
          <w:tcPr>
            <w:tcW w:w="1134" w:type="dxa"/>
            <w:vAlign w:val="center"/>
          </w:tcPr>
          <w:p w14:paraId="3993AF04" w14:textId="77777777" w:rsidR="009718C4" w:rsidRPr="00435515" w:rsidRDefault="00435515" w:rsidP="0094492E">
            <w:pPr>
              <w:jc w:val="right"/>
              <w:rPr>
                <w:rFonts w:cs="Arial"/>
                <w:szCs w:val="19"/>
              </w:rPr>
            </w:pPr>
            <w:r w:rsidRPr="00435515">
              <w:rPr>
                <w:rFonts w:cs="Arial"/>
                <w:szCs w:val="19"/>
              </w:rPr>
              <w:t>174,3</w:t>
            </w:r>
          </w:p>
        </w:tc>
        <w:tc>
          <w:tcPr>
            <w:tcW w:w="1134" w:type="dxa"/>
            <w:vAlign w:val="center"/>
          </w:tcPr>
          <w:p w14:paraId="71ADEC84" w14:textId="77777777" w:rsidR="009718C4" w:rsidRPr="00435515" w:rsidRDefault="00435515" w:rsidP="0094492E">
            <w:pPr>
              <w:jc w:val="right"/>
              <w:rPr>
                <w:rFonts w:cs="Arial"/>
                <w:szCs w:val="19"/>
              </w:rPr>
            </w:pPr>
            <w:r w:rsidRPr="00435515">
              <w:rPr>
                <w:rFonts w:cs="Arial"/>
                <w:szCs w:val="19"/>
              </w:rPr>
              <w:t>98,7</w:t>
            </w:r>
          </w:p>
        </w:tc>
      </w:tr>
      <w:tr w:rsidR="009718C4" w:rsidRPr="004073D4" w14:paraId="5D450F2C" w14:textId="77777777" w:rsidTr="0094492E">
        <w:trPr>
          <w:trHeight w:val="218"/>
          <w:jc w:val="center"/>
        </w:trPr>
        <w:tc>
          <w:tcPr>
            <w:tcW w:w="4536" w:type="dxa"/>
            <w:vAlign w:val="center"/>
          </w:tcPr>
          <w:p w14:paraId="0C739287" w14:textId="77777777" w:rsidR="009718C4" w:rsidRPr="00AF338B" w:rsidRDefault="009718C4" w:rsidP="0094492E">
            <w:pPr>
              <w:rPr>
                <w:rFonts w:cs="Arial"/>
                <w:szCs w:val="19"/>
              </w:rPr>
            </w:pPr>
            <w:r w:rsidRPr="00AF338B">
              <w:rPr>
                <w:rFonts w:cs="Arial"/>
                <w:szCs w:val="19"/>
              </w:rPr>
              <w:t>Wolne miejsca pracy (na koniec 4 kwartału)</w:t>
            </w:r>
          </w:p>
        </w:tc>
        <w:tc>
          <w:tcPr>
            <w:tcW w:w="1134" w:type="dxa"/>
            <w:vAlign w:val="center"/>
          </w:tcPr>
          <w:p w14:paraId="48C8ED0E" w14:textId="77777777" w:rsidR="009718C4" w:rsidRPr="00424921" w:rsidRDefault="00424921" w:rsidP="0094492E">
            <w:pPr>
              <w:jc w:val="right"/>
              <w:rPr>
                <w:rFonts w:cs="Arial"/>
                <w:bCs/>
                <w:szCs w:val="19"/>
              </w:rPr>
            </w:pPr>
            <w:r w:rsidRPr="00424921">
              <w:rPr>
                <w:rFonts w:cs="Arial"/>
                <w:bCs/>
                <w:szCs w:val="19"/>
              </w:rPr>
              <w:t>0,9</w:t>
            </w:r>
          </w:p>
        </w:tc>
        <w:tc>
          <w:tcPr>
            <w:tcW w:w="1134" w:type="dxa"/>
            <w:vAlign w:val="center"/>
          </w:tcPr>
          <w:p w14:paraId="5F3B0BC6" w14:textId="77777777" w:rsidR="009718C4" w:rsidRPr="00424921" w:rsidRDefault="00424921" w:rsidP="0094492E">
            <w:pPr>
              <w:jc w:val="right"/>
              <w:rPr>
                <w:rFonts w:cs="Arial"/>
                <w:bCs/>
                <w:szCs w:val="19"/>
              </w:rPr>
            </w:pPr>
            <w:r w:rsidRPr="00424921">
              <w:rPr>
                <w:rFonts w:cs="Arial"/>
                <w:bCs/>
                <w:szCs w:val="19"/>
              </w:rPr>
              <w:t>0,8</w:t>
            </w:r>
          </w:p>
        </w:tc>
        <w:tc>
          <w:tcPr>
            <w:tcW w:w="1134" w:type="dxa"/>
            <w:vAlign w:val="center"/>
          </w:tcPr>
          <w:p w14:paraId="773F9506" w14:textId="77777777" w:rsidR="009718C4" w:rsidRPr="00424921" w:rsidRDefault="00424921" w:rsidP="0094492E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89,7</w:t>
            </w:r>
          </w:p>
        </w:tc>
      </w:tr>
      <w:tr w:rsidR="009718C4" w:rsidRPr="00936DB2" w14:paraId="3E77C85F" w14:textId="77777777" w:rsidTr="0094492E">
        <w:trPr>
          <w:trHeight w:val="218"/>
          <w:jc w:val="center"/>
        </w:trPr>
        <w:tc>
          <w:tcPr>
            <w:tcW w:w="4536" w:type="dxa"/>
            <w:vAlign w:val="center"/>
          </w:tcPr>
          <w:p w14:paraId="3D63FEE6" w14:textId="77777777" w:rsidR="009718C4" w:rsidRPr="000313F1" w:rsidRDefault="009718C4" w:rsidP="0094492E">
            <w:pPr>
              <w:rPr>
                <w:rFonts w:cs="Arial"/>
                <w:szCs w:val="19"/>
              </w:rPr>
            </w:pPr>
            <w:r w:rsidRPr="000313F1">
              <w:rPr>
                <w:rFonts w:cs="Arial"/>
                <w:szCs w:val="19"/>
              </w:rPr>
              <w:t xml:space="preserve">Wskaźnik wolnych miejsc pracy (na koniec 4 kwartału) w % </w:t>
            </w:r>
          </w:p>
        </w:tc>
        <w:tc>
          <w:tcPr>
            <w:tcW w:w="1134" w:type="dxa"/>
            <w:vAlign w:val="center"/>
          </w:tcPr>
          <w:p w14:paraId="40369752" w14:textId="77777777" w:rsidR="009718C4" w:rsidRPr="005A5279" w:rsidRDefault="005A5279" w:rsidP="0094492E">
            <w:pPr>
              <w:jc w:val="right"/>
              <w:rPr>
                <w:rFonts w:cs="Arial"/>
                <w:bCs/>
                <w:szCs w:val="19"/>
              </w:rPr>
            </w:pPr>
            <w:r w:rsidRPr="005A5279">
              <w:rPr>
                <w:rFonts w:cs="Arial"/>
                <w:bCs/>
                <w:szCs w:val="19"/>
              </w:rPr>
              <w:t>0,34</w:t>
            </w:r>
          </w:p>
        </w:tc>
        <w:tc>
          <w:tcPr>
            <w:tcW w:w="1134" w:type="dxa"/>
            <w:vAlign w:val="center"/>
          </w:tcPr>
          <w:p w14:paraId="0957EF7F" w14:textId="77777777" w:rsidR="009718C4" w:rsidRPr="005A5279" w:rsidRDefault="009718C4" w:rsidP="0094492E">
            <w:pPr>
              <w:jc w:val="right"/>
              <w:rPr>
                <w:rFonts w:cs="Arial"/>
                <w:bCs/>
                <w:szCs w:val="19"/>
              </w:rPr>
            </w:pPr>
            <w:r w:rsidRPr="005A5279">
              <w:rPr>
                <w:rFonts w:cs="Arial"/>
                <w:bCs/>
                <w:szCs w:val="19"/>
              </w:rPr>
              <w:t>0,3</w:t>
            </w:r>
            <w:r w:rsidR="005A5279" w:rsidRPr="005A5279">
              <w:rPr>
                <w:rFonts w:cs="Arial"/>
                <w:bCs/>
                <w:szCs w:val="19"/>
              </w:rPr>
              <w:t>2</w:t>
            </w:r>
          </w:p>
        </w:tc>
        <w:tc>
          <w:tcPr>
            <w:tcW w:w="1134" w:type="dxa"/>
            <w:vAlign w:val="center"/>
          </w:tcPr>
          <w:p w14:paraId="0D8B924A" w14:textId="77777777" w:rsidR="009718C4" w:rsidRPr="005A5279" w:rsidRDefault="009718C4" w:rsidP="0094492E">
            <w:pPr>
              <w:jc w:val="right"/>
              <w:rPr>
                <w:rFonts w:cs="Arial"/>
                <w:bCs/>
                <w:szCs w:val="19"/>
              </w:rPr>
            </w:pPr>
            <w:r w:rsidRPr="005A5279">
              <w:rPr>
                <w:rFonts w:cs="Arial"/>
                <w:bCs/>
                <w:szCs w:val="19"/>
              </w:rPr>
              <w:t>.</w:t>
            </w:r>
          </w:p>
        </w:tc>
      </w:tr>
      <w:tr w:rsidR="005A5279" w:rsidRPr="005A5279" w14:paraId="24DD4D39" w14:textId="77777777" w:rsidTr="0094492E">
        <w:trPr>
          <w:trHeight w:val="142"/>
          <w:jc w:val="center"/>
        </w:trPr>
        <w:tc>
          <w:tcPr>
            <w:tcW w:w="4536" w:type="dxa"/>
            <w:tcBorders>
              <w:bottom w:val="single" w:sz="4" w:space="0" w:color="001D77"/>
            </w:tcBorders>
            <w:vAlign w:val="center"/>
          </w:tcPr>
          <w:p w14:paraId="144EB3CA" w14:textId="77777777" w:rsidR="009718C4" w:rsidRPr="00594DA1" w:rsidRDefault="009718C4" w:rsidP="0094492E">
            <w:pPr>
              <w:rPr>
                <w:rFonts w:cs="Arial"/>
                <w:szCs w:val="19"/>
              </w:rPr>
            </w:pPr>
            <w:r w:rsidRPr="00594DA1">
              <w:rPr>
                <w:rFonts w:cs="Arial"/>
                <w:szCs w:val="19"/>
              </w:rPr>
              <w:t>Nowo utworzone miejsca pracy (w ciągu roku)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14:paraId="2A54069B" w14:textId="77777777" w:rsidR="009718C4" w:rsidRPr="005A5279" w:rsidRDefault="005A5279" w:rsidP="0094492E">
            <w:pPr>
              <w:ind w:left="176"/>
              <w:jc w:val="right"/>
              <w:rPr>
                <w:rFonts w:cs="Arial"/>
                <w:szCs w:val="19"/>
              </w:rPr>
            </w:pPr>
            <w:r w:rsidRPr="005A5279">
              <w:rPr>
                <w:rFonts w:cs="Arial"/>
                <w:szCs w:val="19"/>
              </w:rPr>
              <w:t>10,5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14:paraId="748E20F4" w14:textId="77777777" w:rsidR="009718C4" w:rsidRPr="005A5279" w:rsidRDefault="005A5279" w:rsidP="0094492E">
            <w:pPr>
              <w:ind w:left="176"/>
              <w:jc w:val="right"/>
              <w:rPr>
                <w:rFonts w:cs="Arial"/>
                <w:szCs w:val="19"/>
              </w:rPr>
            </w:pPr>
            <w:r w:rsidRPr="005A5279">
              <w:rPr>
                <w:rFonts w:cs="Arial"/>
                <w:szCs w:val="19"/>
              </w:rPr>
              <w:t>7,2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14:paraId="0B9316C5" w14:textId="77777777" w:rsidR="009718C4" w:rsidRPr="005A5279" w:rsidRDefault="005A5279" w:rsidP="0094492E">
            <w:pPr>
              <w:ind w:left="176"/>
              <w:jc w:val="right"/>
              <w:rPr>
                <w:rFonts w:cs="Arial"/>
                <w:szCs w:val="19"/>
              </w:rPr>
            </w:pPr>
            <w:r w:rsidRPr="005A5279">
              <w:rPr>
                <w:rFonts w:cs="Arial"/>
                <w:szCs w:val="19"/>
              </w:rPr>
              <w:t>68,7</w:t>
            </w:r>
          </w:p>
        </w:tc>
      </w:tr>
      <w:tr w:rsidR="009718C4" w:rsidRPr="005F5E67" w14:paraId="5D4B5A7E" w14:textId="77777777" w:rsidTr="0094492E">
        <w:trPr>
          <w:trHeight w:val="142"/>
          <w:jc w:val="center"/>
        </w:trPr>
        <w:tc>
          <w:tcPr>
            <w:tcW w:w="453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8E84C63" w14:textId="77777777" w:rsidR="009718C4" w:rsidRPr="00886EFD" w:rsidRDefault="009718C4" w:rsidP="0094492E">
            <w:pPr>
              <w:rPr>
                <w:rFonts w:cs="Arial"/>
                <w:szCs w:val="19"/>
              </w:rPr>
            </w:pPr>
            <w:r w:rsidRPr="00886EFD">
              <w:rPr>
                <w:rFonts w:cs="Arial"/>
                <w:szCs w:val="19"/>
              </w:rPr>
              <w:t>Zlikwidowane miejsca pracy (w ciągu roku)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2C75325" w14:textId="77777777" w:rsidR="009718C4" w:rsidRPr="005F5E67" w:rsidRDefault="005F5E67" w:rsidP="0094492E">
            <w:pPr>
              <w:ind w:left="176"/>
              <w:jc w:val="right"/>
              <w:rPr>
                <w:rFonts w:cs="Arial"/>
                <w:szCs w:val="19"/>
              </w:rPr>
            </w:pPr>
            <w:r w:rsidRPr="005F5E67">
              <w:rPr>
                <w:rFonts w:cs="Arial"/>
                <w:szCs w:val="19"/>
              </w:rPr>
              <w:t>5,5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3CDA2D6" w14:textId="77777777" w:rsidR="009718C4" w:rsidRPr="005F5E67" w:rsidRDefault="005F5E67" w:rsidP="0094492E">
            <w:pPr>
              <w:ind w:left="176"/>
              <w:jc w:val="right"/>
              <w:rPr>
                <w:rFonts w:cs="Arial"/>
                <w:szCs w:val="19"/>
              </w:rPr>
            </w:pPr>
            <w:r w:rsidRPr="005F5E67">
              <w:rPr>
                <w:rFonts w:cs="Arial"/>
                <w:szCs w:val="19"/>
              </w:rPr>
              <w:t>4,3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ECB0E6" w14:textId="77777777" w:rsidR="009718C4" w:rsidRPr="005F5E67" w:rsidRDefault="005F5E67" w:rsidP="0094492E">
            <w:pPr>
              <w:ind w:left="176"/>
              <w:jc w:val="right"/>
              <w:rPr>
                <w:rFonts w:cs="Arial"/>
                <w:szCs w:val="19"/>
              </w:rPr>
            </w:pPr>
            <w:r w:rsidRPr="005F5E67">
              <w:rPr>
                <w:rFonts w:cs="Arial"/>
                <w:szCs w:val="19"/>
              </w:rPr>
              <w:t>78,7</w:t>
            </w:r>
          </w:p>
        </w:tc>
      </w:tr>
      <w:tr w:rsidR="009718C4" w:rsidRPr="00621B45" w14:paraId="5585392A" w14:textId="77777777" w:rsidTr="0094492E">
        <w:trPr>
          <w:trHeight w:val="142"/>
          <w:jc w:val="center"/>
        </w:trPr>
        <w:tc>
          <w:tcPr>
            <w:tcW w:w="4536" w:type="dxa"/>
            <w:tcBorders>
              <w:top w:val="single" w:sz="4" w:space="0" w:color="001D77"/>
              <w:bottom w:val="nil"/>
            </w:tcBorders>
            <w:vAlign w:val="center"/>
          </w:tcPr>
          <w:p w14:paraId="2EDB860A" w14:textId="77777777" w:rsidR="009718C4" w:rsidRPr="003A6EDA" w:rsidRDefault="009718C4" w:rsidP="0094492E">
            <w:pPr>
              <w:rPr>
                <w:rFonts w:cs="Arial"/>
                <w:szCs w:val="19"/>
              </w:rPr>
            </w:pPr>
            <w:r w:rsidRPr="003A6EDA">
              <w:rPr>
                <w:rFonts w:cs="Arial"/>
                <w:szCs w:val="19"/>
              </w:rPr>
              <w:t>Relacja liczby nowo utworzonych miejsc pracy do liczby zlikwidowanych miejsc pracy (w ciągu roku)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center"/>
          </w:tcPr>
          <w:p w14:paraId="36B2078C" w14:textId="77777777" w:rsidR="009718C4" w:rsidRPr="00445CF4" w:rsidRDefault="009718C4" w:rsidP="0094492E">
            <w:pPr>
              <w:ind w:left="176"/>
              <w:jc w:val="right"/>
              <w:rPr>
                <w:rFonts w:cs="Arial"/>
                <w:szCs w:val="19"/>
              </w:rPr>
            </w:pPr>
            <w:r w:rsidRPr="00445CF4">
              <w:rPr>
                <w:rFonts w:cs="Arial"/>
                <w:szCs w:val="19"/>
              </w:rPr>
              <w:t>1,</w:t>
            </w:r>
            <w:r w:rsidR="00445CF4" w:rsidRPr="00445CF4">
              <w:rPr>
                <w:rFonts w:cs="Arial"/>
                <w:szCs w:val="19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center"/>
          </w:tcPr>
          <w:p w14:paraId="66D85E7F" w14:textId="77777777" w:rsidR="009718C4" w:rsidRPr="00445CF4" w:rsidRDefault="009718C4" w:rsidP="0094492E">
            <w:pPr>
              <w:ind w:left="176"/>
              <w:jc w:val="right"/>
              <w:rPr>
                <w:rFonts w:cs="Arial"/>
                <w:szCs w:val="19"/>
              </w:rPr>
            </w:pPr>
            <w:r w:rsidRPr="00445CF4">
              <w:rPr>
                <w:rFonts w:cs="Arial"/>
                <w:szCs w:val="19"/>
              </w:rPr>
              <w:t>1,</w:t>
            </w:r>
            <w:r w:rsidR="00445CF4" w:rsidRPr="00445CF4">
              <w:rPr>
                <w:rFonts w:cs="Arial"/>
                <w:szCs w:val="19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center"/>
          </w:tcPr>
          <w:p w14:paraId="15AE29C5" w14:textId="77777777" w:rsidR="009718C4" w:rsidRPr="00445CF4" w:rsidRDefault="009718C4" w:rsidP="0094492E">
            <w:pPr>
              <w:ind w:left="176"/>
              <w:jc w:val="right"/>
              <w:rPr>
                <w:rFonts w:cs="Arial"/>
                <w:szCs w:val="19"/>
              </w:rPr>
            </w:pPr>
            <w:r w:rsidRPr="00445CF4">
              <w:rPr>
                <w:rFonts w:cs="Arial"/>
                <w:szCs w:val="19"/>
              </w:rPr>
              <w:t>.</w:t>
            </w:r>
          </w:p>
        </w:tc>
      </w:tr>
    </w:tbl>
    <w:p w14:paraId="68AA13E4" w14:textId="77777777" w:rsidR="004E0AD6" w:rsidRDefault="004E0AD6" w:rsidP="004E0AD6">
      <w:pPr>
        <w:pStyle w:val="Nagwek1"/>
        <w:pageBreakBefore/>
        <w:tabs>
          <w:tab w:val="right" w:pos="8044"/>
        </w:tabs>
        <w:rPr>
          <w:rFonts w:ascii="Fira Sans" w:hAnsi="Fira Sans"/>
          <w:b/>
          <w:szCs w:val="19"/>
        </w:rPr>
      </w:pPr>
      <w:r w:rsidRPr="00EB27E2">
        <w:rPr>
          <w:bCs w:val="0"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864064" behindDoc="1" locked="0" layoutInCell="1" allowOverlap="1" wp14:anchorId="16C3F34B" wp14:editId="76594296">
                <wp:simplePos x="0" y="0"/>
                <wp:positionH relativeFrom="column">
                  <wp:posOffset>5253194</wp:posOffset>
                </wp:positionH>
                <wp:positionV relativeFrom="page">
                  <wp:posOffset>760919</wp:posOffset>
                </wp:positionV>
                <wp:extent cx="1724400" cy="1551600"/>
                <wp:effectExtent l="0" t="0" r="0" b="0"/>
                <wp:wrapTight wrapText="bothSides">
                  <wp:wrapPolygon edited="0">
                    <wp:start x="716" y="0"/>
                    <wp:lineTo x="716" y="21220"/>
                    <wp:lineTo x="20765" y="21220"/>
                    <wp:lineTo x="20765" y="0"/>
                    <wp:lineTo x="716" y="0"/>
                  </wp:wrapPolygon>
                </wp:wrapTight>
                <wp:docPr id="558011349" name="Pole tekstowe 558011349" descr="Zmniejszyła się w skali roku liczba obsadzonych miejsc pracy. Większość z nich znajdowała się w sektorze prywatnym oraz w podmiotach dużych – o liczbie pracujących 50 osób i więcej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55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B878D" w14:textId="77777777" w:rsidR="004E0AD6" w:rsidRPr="000010F3" w:rsidRDefault="004E0AD6" w:rsidP="004E0AD6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Zmniejszyła się w skali roku liczba obsadzonych miejsc pracy. Większość z nich znajdowała się w sektorze prywatnym oraz w podmiotach dużych – o liczbie pracujących 50 osób i więcej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3F34B" id="Pole tekstowe 558011349" o:spid="_x0000_s1028" type="#_x0000_t202" alt="Zmniejszyła się w skali roku liczba obsadzonych miejsc pracy. Większość z nich znajdowała się w sektorze prywatnym oraz w podmiotach dużych – o liczbie pracujących 50 osób i więcej." style="position:absolute;margin-left:413.65pt;margin-top:59.9pt;width:135.8pt;height:122.15pt;z-index:-251452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" filled="f" stroked="f">
                <v:textbox>
                  <w:txbxContent>
                    <w:p w14:paraId="083B878D" w14:textId="77777777" w:rsidR="004E0AD6" w:rsidRPr="000010F3" w:rsidRDefault="004E0AD6" w:rsidP="004E0AD6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Zmniejszyła się w skali roku liczba obsadzonych miejsc pracy. Większość z nich znajdowała się w sektorze prywatnym oraz w podmiotach dużych – o liczbie pracujących 50 osób i więcej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>
        <w:rPr>
          <w:rFonts w:ascii="Fira Sans" w:hAnsi="Fira Sans"/>
          <w:b/>
          <w:szCs w:val="19"/>
        </w:rPr>
        <w:t>Obsadzone miejsca pracy</w:t>
      </w:r>
    </w:p>
    <w:p w14:paraId="5FC9EEE3" w14:textId="77777777" w:rsidR="004E0AD6" w:rsidRPr="007C4E17" w:rsidRDefault="004E0AD6" w:rsidP="004E0AD6">
      <w:pPr>
        <w:spacing w:line="288" w:lineRule="auto"/>
      </w:pPr>
      <w:r w:rsidRPr="007C4E17">
        <w:t>Zrealizowany popyt na pracę określany jest liczbą obsadzonych (zagospodarowanych) miejsc</w:t>
      </w:r>
      <w:r w:rsidRPr="007C4E17">
        <w:rPr>
          <w:bCs/>
          <w:noProof/>
          <w:spacing w:val="-2"/>
          <w:szCs w:val="19"/>
        </w:rPr>
        <w:t xml:space="preserve"> </w:t>
      </w:r>
      <w:r w:rsidRPr="007C4E17">
        <w:t xml:space="preserve">pracy. Według stanu na koniec 4 kwartału 2025 r. w województwie świętokrzyskim liczba obsadzonych miejsc pracy w jednostkach objętych badaniem wyniosła 268,2 tys. osób, tj. o 4,3% mniej niż w analogicznym okresie poprzedniego roku (wobec spadku przed rokiem o 0,7%). </w:t>
      </w:r>
    </w:p>
    <w:p w14:paraId="60DE6B3B" w14:textId="77777777" w:rsidR="004E0AD6" w:rsidRDefault="004E0AD6" w:rsidP="004E0AD6">
      <w:pPr>
        <w:spacing w:line="288" w:lineRule="auto"/>
      </w:pPr>
      <w:r w:rsidRPr="007C4E1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595C6A21" wp14:editId="496054B8">
                <wp:simplePos x="0" y="0"/>
                <wp:positionH relativeFrom="column">
                  <wp:posOffset>5257648</wp:posOffset>
                </wp:positionH>
                <wp:positionV relativeFrom="paragraph">
                  <wp:posOffset>1219361</wp:posOffset>
                </wp:positionV>
                <wp:extent cx="1724400" cy="831600"/>
                <wp:effectExtent l="0" t="0" r="0" b="0"/>
                <wp:wrapSquare wrapText="bothSides"/>
                <wp:docPr id="1152917782" name="Pole tekstowe 2" descr="Największy odsetek obsadzonych miejsc pracy zanotowano w przetwórstwie przemysłowy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BEA56" w14:textId="77777777" w:rsidR="004E0AD6" w:rsidRDefault="004E0AD6" w:rsidP="004E0AD6">
                            <w:pPr>
                              <w:pStyle w:val="tekstzboku"/>
                              <w:spacing w:before="0"/>
                            </w:pPr>
                            <w:r>
                              <w:t>Największy odsetek obsadzonych miejsc pracy zanotowano w przetwórstwie przemysłowym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C6A21" id="_x0000_s1029" type="#_x0000_t202" alt="Największy odsetek obsadzonych miejsc pracy zanotowano w przetwórstwie przemysłowym." style="position:absolute;margin-left:414pt;margin-top:96pt;width:135.8pt;height:65.5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" filled="f" stroked="f">
                <v:textbox>
                  <w:txbxContent>
                    <w:p w14:paraId="6ECBEA56" w14:textId="77777777" w:rsidR="004E0AD6" w:rsidRDefault="004E0AD6" w:rsidP="004E0AD6">
                      <w:pPr>
                        <w:pStyle w:val="tekstzboku"/>
                        <w:spacing w:before="0"/>
                      </w:pPr>
                      <w:r>
                        <w:t>Największy odsetek obsadzonych miejsc pracy zanotowano w przetwórstwie przemysłowym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C4E17">
        <w:t>Struktura obsadzonych miejsc pracy pozostała zróżnicowana ze względu na sektor własności, wielkość podmiotów gospodarki narodowej oraz rodzaj prowadzonej działalności. Zagospodarowane miejsca pracy w większości znajdowały się w podmiotach należących do sektora prywatnego (65,0% ogółu). Z kolei</w:t>
      </w:r>
      <w:r>
        <w:t>,</w:t>
      </w:r>
      <w:r w:rsidRPr="007C4E17">
        <w:t xml:space="preserve"> w zależności od wielkości podmiotów, najwięcej obsadzonych miejsc pracy (54,4%) znajdowało się w podmiotach, w których pracowało 50 osób i więcej. Podmioty średnie (od 10 do 49 pracujących) skupiały 27,4% ogółu zagospodarowanych miejsc, natomiast małe (do 9 pracujących) – 18,2%.</w:t>
      </w:r>
      <w:r w:rsidRPr="00403677">
        <w:t xml:space="preserve"> </w:t>
      </w:r>
    </w:p>
    <w:p w14:paraId="4FC49E6F" w14:textId="77777777" w:rsidR="004E0AD6" w:rsidRPr="007C4E17" w:rsidRDefault="004E0AD6" w:rsidP="004E0AD6">
      <w:pPr>
        <w:spacing w:line="288" w:lineRule="auto"/>
      </w:pPr>
      <w:r w:rsidRPr="007C4E17">
        <w:t>Najwięcej obsadzonych miejsc pracy znajdowało się w jednostkach prowadzących działalność w zakresie: przetwórstwa przemysłowego (24,9% ogółu zagospodarowanych miejsc pracy), handlu; naprawy pojazdów samochodowych (13,3%), edukacji (15,3%) oraz opieki zdrowotnej i pomocy społecznej (11,4%).</w:t>
      </w:r>
    </w:p>
    <w:p w14:paraId="44FEE6A9" w14:textId="77777777" w:rsidR="004E0AD6" w:rsidRPr="007C4E17" w:rsidRDefault="004E0AD6" w:rsidP="004E0AD6">
      <w:pPr>
        <w:spacing w:line="288" w:lineRule="auto"/>
        <w:rPr>
          <w:lang w:eastAsia="pl-PL"/>
        </w:rPr>
      </w:pPr>
      <w:r w:rsidRPr="007C4E1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0" locked="0" layoutInCell="1" allowOverlap="1" wp14:anchorId="0F9F03CB" wp14:editId="62613A44">
                <wp:simplePos x="0" y="0"/>
                <wp:positionH relativeFrom="page">
                  <wp:posOffset>5731510</wp:posOffset>
                </wp:positionH>
                <wp:positionV relativeFrom="paragraph">
                  <wp:posOffset>241935</wp:posOffset>
                </wp:positionV>
                <wp:extent cx="1774190" cy="1363345"/>
                <wp:effectExtent l="0" t="0" r="0" b="0"/>
                <wp:wrapSquare wrapText="bothSides"/>
                <wp:docPr id="2" name="Pole tekstowe 2" descr="W sektorze prywatnym największy odsetek zagospodarowanych miejsc pracy odnotowano w sekcji przetwórstwo przemysłowe, natomiast w sektorze publicznym w sekcji edukacj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1363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9D556" w14:textId="77777777" w:rsidR="004E0AD6" w:rsidRDefault="004E0AD6" w:rsidP="004E0AD6">
                            <w:pPr>
                              <w:pStyle w:val="tekstzboku"/>
                              <w:spacing w:before="0"/>
                            </w:pPr>
                            <w:r>
                              <w:t>W sektorze prywatnym największy odsetek zagospodarowanych miejsc pracy odnotowano w sekcji przetwórstwo przemysłowe, natomiast w sektorze publicznym w sekcji edukacja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F03CB" id="_x0000_s1030" type="#_x0000_t202" alt="W sektorze prywatnym największy odsetek zagospodarowanych miejsc pracy odnotowano w sekcji przetwórstwo przemysłowe, natomiast w sektorze publicznym w sekcji edukacja." style="position:absolute;margin-left:451.3pt;margin-top:19.05pt;width:139.7pt;height:107.35pt;z-index:2518661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" filled="f" stroked="f">
                <v:textbox>
                  <w:txbxContent>
                    <w:p w14:paraId="1FE9D556" w14:textId="77777777" w:rsidR="004E0AD6" w:rsidRDefault="004E0AD6" w:rsidP="004E0AD6">
                      <w:pPr>
                        <w:pStyle w:val="tekstzboku"/>
                        <w:spacing w:before="0"/>
                      </w:pPr>
                      <w:r>
                        <w:t>W sektorze prywatnym największy odsetek zagospodarowanych miejsc pracy odnotowano w sekcji przetwórstwo przemysłowe, natomiast w sektorze publicznym w sekcji edukacja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7C4E17">
        <w:rPr>
          <w:lang w:eastAsia="pl-PL"/>
        </w:rPr>
        <w:t>W sektorze prywatnym najwięcej obsadzonych miejsc pracy było w sekcji przetwórstwo przemysłowe (36,3%), a następnie w handlu; naprawie pojazdów samochodowych (20,4%) oraz budownictwie (10,0%). W sektorze publicznym natomiast blisko 80% wszystkich obsadzonych miejsc pracy koncentrowało się w trzech sekcjach: edukacja (33,9%), opieka zdrowotna i pomoc społeczna (25,8%) oraz administracja publiczna i obrona narodowa; obowiązkowe zabezpieczenia społeczne (18,1%).</w:t>
      </w:r>
    </w:p>
    <w:p w14:paraId="01E3AF2D" w14:textId="77777777" w:rsidR="004E0AD6" w:rsidRPr="004E5D06" w:rsidRDefault="004E0AD6" w:rsidP="004E0AD6">
      <w:pPr>
        <w:spacing w:line="288" w:lineRule="auto"/>
      </w:pPr>
      <w:r w:rsidRPr="007C4E17">
        <w:t xml:space="preserve">Większość sekcji odnotowała spadek liczby obsadzonych miejsc pracy w porównaniu z 4 kwartałem 2024 r. </w:t>
      </w:r>
      <w:r>
        <w:t xml:space="preserve">Największą redukcję </w:t>
      </w:r>
      <w:r w:rsidRPr="007C4E17">
        <w:t xml:space="preserve">odnotowano w sekcjach: pozostała działalność usługowa (o 30,1%), informacja i komunikacja (o 19,2%) oraz edukacja (o 18,5%). Z kolei w pięciu z dziewiętnastu sekcji zanotowano wzrost, </w:t>
      </w:r>
      <w:r>
        <w:t xml:space="preserve">z czego najwyższy w </w:t>
      </w:r>
      <w:r w:rsidRPr="007C4E17">
        <w:t>działalności związanej z kulturą, rozrywką i rekreacją (o 8,5%).</w:t>
      </w:r>
    </w:p>
    <w:p w14:paraId="114AC779" w14:textId="662AF909" w:rsidR="00936B87" w:rsidRDefault="00936B87" w:rsidP="00D9294A">
      <w:pPr>
        <w:pStyle w:val="Tytutablicy"/>
        <w:pageBreakBefore/>
        <w:tabs>
          <w:tab w:val="left" w:pos="873"/>
        </w:tabs>
        <w:spacing w:before="360" w:after="0"/>
      </w:pPr>
      <w:r w:rsidRPr="00F049AB">
        <w:lastRenderedPageBreak/>
        <w:t xml:space="preserve">Tablica </w:t>
      </w:r>
      <w:r>
        <w:t>2</w:t>
      </w:r>
      <w:r w:rsidRPr="00F049AB">
        <w:t>.</w:t>
      </w:r>
      <w:r>
        <w:t xml:space="preserve"> </w:t>
      </w:r>
      <w:r w:rsidR="00DD1EAE">
        <w:t>Obsadzone miejsca pracy</w:t>
      </w:r>
      <w:r>
        <w:t xml:space="preserve"> według </w:t>
      </w:r>
      <w:r w:rsidR="005F1A95">
        <w:t xml:space="preserve">sektorów własności, </w:t>
      </w:r>
      <w:r>
        <w:t xml:space="preserve">wielkości </w:t>
      </w:r>
      <w:r w:rsidR="00000D93">
        <w:t>podmiotów</w:t>
      </w:r>
      <w:r w:rsidR="00496814">
        <w:t xml:space="preserve"> </w:t>
      </w:r>
      <w:r w:rsidR="00496814">
        <w:br/>
        <w:t xml:space="preserve"> </w:t>
      </w:r>
      <w:r w:rsidR="00D9294A">
        <w:tab/>
      </w:r>
      <w:r w:rsidR="001F7CC1">
        <w:t xml:space="preserve">i wybranych sekcji </w:t>
      </w:r>
      <w:r>
        <w:t>PKD w 4 kwartale 202</w:t>
      </w:r>
      <w:r w:rsidR="005025CC">
        <w:t>5</w:t>
      </w:r>
      <w:r>
        <w:t xml:space="preserve"> r.</w:t>
      </w:r>
    </w:p>
    <w:p w14:paraId="7CD31B09" w14:textId="77777777" w:rsidR="00936B87" w:rsidRDefault="00936B87" w:rsidP="00D10ACB">
      <w:pPr>
        <w:spacing w:before="0" w:after="0" w:line="240" w:lineRule="auto"/>
        <w:ind w:firstLine="851"/>
        <w:rPr>
          <w:lang w:eastAsia="pl-PL"/>
        </w:rPr>
      </w:pPr>
      <w:r>
        <w:rPr>
          <w:lang w:eastAsia="pl-PL"/>
        </w:rPr>
        <w:t xml:space="preserve">Stan </w:t>
      </w:r>
      <w:r w:rsidR="00F32374">
        <w:rPr>
          <w:lang w:eastAsia="pl-PL"/>
        </w:rPr>
        <w:t xml:space="preserve">na </w:t>
      </w:r>
      <w:r>
        <w:rPr>
          <w:lang w:eastAsia="pl-PL"/>
        </w:rPr>
        <w:t>ko</w:t>
      </w:r>
      <w:r w:rsidR="00F32374">
        <w:rPr>
          <w:lang w:eastAsia="pl-PL"/>
        </w:rPr>
        <w:t>niec</w:t>
      </w:r>
      <w:r>
        <w:rPr>
          <w:lang w:eastAsia="pl-PL"/>
        </w:rPr>
        <w:t xml:space="preserve"> kwartał</w:t>
      </w:r>
      <w:r w:rsidR="00D10ACB">
        <w:rPr>
          <w:lang w:eastAsia="pl-PL"/>
        </w:rPr>
        <w:t>u</w:t>
      </w:r>
    </w:p>
    <w:tbl>
      <w:tblPr>
        <w:tblpPr w:leftFromText="141" w:rightFromText="141" w:vertAnchor="text" w:horzAnchor="margin" w:tblpXSpec="center" w:tblpY="144"/>
        <w:tblW w:w="7938" w:type="dxa"/>
        <w:jc w:val="center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Tablica 2. Obsadzone miejsca pracy według sektorów własności, wielkości podmiotów i wybranych sekcji PKD w 4 kwartale 2025 r. Stan w końcu kwartału"/>
        <w:tblDescription w:val="Liczba obsadzonych miejsc pracy (w tysiącach) w podziale na wielkość jednostki i sekcje PKD oraz liczba (w tysiącach) obsadzonych miejsc pracy w sektorze prywatnym według sekcji PKD. Dane do tablicy załączono w pliku  Popyt na pracę w województwie świętokrzyskim w 2025 r. – tablice w formacie XLSX."/>
      </w:tblPr>
      <w:tblGrid>
        <w:gridCol w:w="3261"/>
        <w:gridCol w:w="929"/>
        <w:gridCol w:w="1055"/>
        <w:gridCol w:w="709"/>
        <w:gridCol w:w="992"/>
        <w:gridCol w:w="983"/>
        <w:gridCol w:w="9"/>
      </w:tblGrid>
      <w:tr w:rsidR="00F07629" w:rsidRPr="00BC065A" w14:paraId="5CEA4EE8" w14:textId="77777777" w:rsidTr="00E415C6">
        <w:trPr>
          <w:gridAfter w:val="1"/>
          <w:wAfter w:w="9" w:type="dxa"/>
          <w:trHeight w:val="418"/>
          <w:jc w:val="center"/>
        </w:trPr>
        <w:tc>
          <w:tcPr>
            <w:tcW w:w="3261" w:type="dxa"/>
            <w:vMerge w:val="restart"/>
            <w:vAlign w:val="center"/>
          </w:tcPr>
          <w:p w14:paraId="49C11D4F" w14:textId="77777777" w:rsidR="00F07629" w:rsidRPr="00F07629" w:rsidRDefault="00F07629" w:rsidP="003D7B6C">
            <w:pPr>
              <w:pStyle w:val="Tablicagwka"/>
            </w:pPr>
            <w:bookmarkStart w:id="0" w:name="_Hlk97022510"/>
            <w:r w:rsidRPr="00F07629">
              <w:t>Wyszczególnienie</w:t>
            </w:r>
          </w:p>
        </w:tc>
        <w:tc>
          <w:tcPr>
            <w:tcW w:w="929" w:type="dxa"/>
            <w:vMerge w:val="restart"/>
            <w:vAlign w:val="center"/>
          </w:tcPr>
          <w:p w14:paraId="108E2F0D" w14:textId="77777777" w:rsidR="00F07629" w:rsidRPr="00F07629" w:rsidRDefault="00F07629" w:rsidP="003D7B6C">
            <w:pPr>
              <w:jc w:val="center"/>
              <w:rPr>
                <w:rFonts w:cs="Arial"/>
                <w:szCs w:val="19"/>
              </w:rPr>
            </w:pPr>
            <w:r w:rsidRPr="00F07629">
              <w:rPr>
                <w:rFonts w:cs="Arial"/>
                <w:szCs w:val="19"/>
              </w:rPr>
              <w:t>Ogółem</w:t>
            </w:r>
          </w:p>
        </w:tc>
        <w:tc>
          <w:tcPr>
            <w:tcW w:w="1055" w:type="dxa"/>
            <w:vMerge w:val="restart"/>
            <w:vAlign w:val="center"/>
          </w:tcPr>
          <w:p w14:paraId="39AFC6E9" w14:textId="77777777" w:rsidR="00F07629" w:rsidRPr="00F07629" w:rsidRDefault="00F07629" w:rsidP="003D7B6C">
            <w:pPr>
              <w:jc w:val="center"/>
              <w:rPr>
                <w:rFonts w:cs="Arial"/>
                <w:szCs w:val="19"/>
              </w:rPr>
            </w:pPr>
            <w:r w:rsidRPr="00F07629">
              <w:rPr>
                <w:rFonts w:cs="Arial"/>
                <w:szCs w:val="19"/>
              </w:rPr>
              <w:t xml:space="preserve">W tym </w:t>
            </w:r>
            <w:r w:rsidR="005F1A95">
              <w:rPr>
                <w:rFonts w:cs="Arial"/>
                <w:szCs w:val="19"/>
              </w:rPr>
              <w:t>sektor prywatny</w:t>
            </w:r>
          </w:p>
        </w:tc>
        <w:tc>
          <w:tcPr>
            <w:tcW w:w="2684" w:type="dxa"/>
            <w:gridSpan w:val="3"/>
            <w:vAlign w:val="center"/>
          </w:tcPr>
          <w:p w14:paraId="276EB389" w14:textId="77777777" w:rsidR="00F07629" w:rsidRPr="00F07629" w:rsidRDefault="00057B15" w:rsidP="003D7B6C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Podmioty według liczby pracujących</w:t>
            </w:r>
          </w:p>
        </w:tc>
      </w:tr>
      <w:tr w:rsidR="00324436" w:rsidRPr="00BC065A" w14:paraId="07751574" w14:textId="77777777" w:rsidTr="00E415C6">
        <w:trPr>
          <w:gridAfter w:val="1"/>
          <w:wAfter w:w="9" w:type="dxa"/>
          <w:trHeight w:val="357"/>
          <w:jc w:val="center"/>
        </w:trPr>
        <w:tc>
          <w:tcPr>
            <w:tcW w:w="3261" w:type="dxa"/>
            <w:vMerge/>
            <w:vAlign w:val="center"/>
          </w:tcPr>
          <w:p w14:paraId="23E206B4" w14:textId="77777777" w:rsidR="00F07629" w:rsidRPr="00F07629" w:rsidRDefault="00F07629" w:rsidP="003D7B6C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929" w:type="dxa"/>
            <w:vMerge/>
            <w:vAlign w:val="center"/>
          </w:tcPr>
          <w:p w14:paraId="3127FADD" w14:textId="77777777" w:rsidR="00F07629" w:rsidRPr="00F07629" w:rsidRDefault="00F07629" w:rsidP="003D7B6C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055" w:type="dxa"/>
            <w:vMerge/>
            <w:vAlign w:val="center"/>
          </w:tcPr>
          <w:p w14:paraId="65CFB119" w14:textId="77777777" w:rsidR="00F07629" w:rsidRPr="00F07629" w:rsidRDefault="00F07629" w:rsidP="003D7B6C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709" w:type="dxa"/>
            <w:vAlign w:val="center"/>
          </w:tcPr>
          <w:p w14:paraId="6BC9EA7D" w14:textId="77777777" w:rsidR="00F07629" w:rsidRPr="00F07629" w:rsidRDefault="00F1672F" w:rsidP="003F7E09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do 9 osób</w:t>
            </w:r>
          </w:p>
        </w:tc>
        <w:tc>
          <w:tcPr>
            <w:tcW w:w="992" w:type="dxa"/>
            <w:vAlign w:val="center"/>
          </w:tcPr>
          <w:p w14:paraId="3C35B885" w14:textId="77777777" w:rsidR="00F07629" w:rsidRPr="00324436" w:rsidRDefault="00057B15" w:rsidP="003F7E09">
            <w:pPr>
              <w:jc w:val="center"/>
              <w:rPr>
                <w:rFonts w:cs="Arial"/>
                <w:spacing w:val="-4"/>
                <w:szCs w:val="19"/>
              </w:rPr>
            </w:pPr>
            <w:r>
              <w:rPr>
                <w:rFonts w:cs="Arial"/>
                <w:spacing w:val="-4"/>
                <w:szCs w:val="19"/>
              </w:rPr>
              <w:t>od 10 do 49 osób</w:t>
            </w:r>
          </w:p>
        </w:tc>
        <w:tc>
          <w:tcPr>
            <w:tcW w:w="983" w:type="dxa"/>
            <w:vAlign w:val="center"/>
          </w:tcPr>
          <w:p w14:paraId="73F48A93" w14:textId="77777777" w:rsidR="00F07629" w:rsidRPr="00F07629" w:rsidRDefault="00F1672F" w:rsidP="003F7E09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 osób i więcej</w:t>
            </w:r>
          </w:p>
        </w:tc>
      </w:tr>
      <w:tr w:rsidR="00936B87" w:rsidRPr="00BC065A" w14:paraId="7815B0DD" w14:textId="77777777" w:rsidTr="00E415C6">
        <w:trPr>
          <w:trHeight w:val="142"/>
          <w:jc w:val="center"/>
        </w:trPr>
        <w:tc>
          <w:tcPr>
            <w:tcW w:w="3261" w:type="dxa"/>
            <w:vMerge/>
            <w:vAlign w:val="center"/>
          </w:tcPr>
          <w:p w14:paraId="31C4B3EC" w14:textId="77777777" w:rsidR="00936B87" w:rsidRPr="00F07629" w:rsidRDefault="00936B87" w:rsidP="003D7B6C">
            <w:pPr>
              <w:ind w:left="170" w:right="170" w:hanging="151"/>
              <w:jc w:val="center"/>
              <w:rPr>
                <w:rFonts w:cs="Arial"/>
                <w:b/>
                <w:szCs w:val="19"/>
              </w:rPr>
            </w:pPr>
          </w:p>
        </w:tc>
        <w:tc>
          <w:tcPr>
            <w:tcW w:w="4677" w:type="dxa"/>
            <w:gridSpan w:val="6"/>
            <w:vAlign w:val="center"/>
          </w:tcPr>
          <w:p w14:paraId="623721B9" w14:textId="77777777" w:rsidR="00936B87" w:rsidRPr="00F07629" w:rsidRDefault="00936B87" w:rsidP="003F7E09">
            <w:pPr>
              <w:jc w:val="center"/>
              <w:rPr>
                <w:rFonts w:cs="Arial"/>
                <w:szCs w:val="19"/>
              </w:rPr>
            </w:pPr>
            <w:r w:rsidRPr="00F07629">
              <w:rPr>
                <w:rFonts w:cs="Arial"/>
                <w:szCs w:val="19"/>
              </w:rPr>
              <w:t>w tysiącach</w:t>
            </w:r>
          </w:p>
        </w:tc>
      </w:tr>
      <w:tr w:rsidR="00F1672F" w:rsidRPr="00BC065A" w14:paraId="322E202C" w14:textId="77777777" w:rsidTr="00E415C6">
        <w:trPr>
          <w:gridAfter w:val="1"/>
          <w:wAfter w:w="9" w:type="dxa"/>
          <w:trHeight w:val="142"/>
          <w:jc w:val="center"/>
        </w:trPr>
        <w:tc>
          <w:tcPr>
            <w:tcW w:w="3261" w:type="dxa"/>
            <w:vAlign w:val="center"/>
          </w:tcPr>
          <w:p w14:paraId="732EF562" w14:textId="77777777" w:rsidR="00F1672F" w:rsidRPr="003F7E09" w:rsidRDefault="00F1672F" w:rsidP="00F1672F">
            <w:pPr>
              <w:pStyle w:val="Tablicaboczek"/>
            </w:pPr>
            <w:r w:rsidRPr="003F7E09">
              <w:t>Ogółem</w:t>
            </w:r>
          </w:p>
        </w:tc>
        <w:tc>
          <w:tcPr>
            <w:tcW w:w="929" w:type="dxa"/>
            <w:vAlign w:val="center"/>
          </w:tcPr>
          <w:p w14:paraId="6B88AE67" w14:textId="77777777" w:rsidR="00F1672F" w:rsidRPr="005025CC" w:rsidRDefault="00E75E5C" w:rsidP="00F1672F">
            <w:pPr>
              <w:pStyle w:val="Tablicadanerodek"/>
            </w:pPr>
            <w:r w:rsidRPr="005025CC">
              <w:t>268,2</w:t>
            </w:r>
          </w:p>
        </w:tc>
        <w:tc>
          <w:tcPr>
            <w:tcW w:w="1055" w:type="dxa"/>
            <w:vAlign w:val="center"/>
          </w:tcPr>
          <w:p w14:paraId="7597A4B8" w14:textId="77777777" w:rsidR="00F1672F" w:rsidRPr="005025CC" w:rsidRDefault="00E75E5C" w:rsidP="00F1672F">
            <w:pPr>
              <w:pStyle w:val="Tablicadanerodek"/>
            </w:pPr>
            <w:r w:rsidRPr="005025CC">
              <w:t>174,3</w:t>
            </w:r>
          </w:p>
        </w:tc>
        <w:tc>
          <w:tcPr>
            <w:tcW w:w="709" w:type="dxa"/>
            <w:vAlign w:val="center"/>
          </w:tcPr>
          <w:p w14:paraId="5597180F" w14:textId="77777777" w:rsidR="00F1672F" w:rsidRPr="005025CC" w:rsidRDefault="00E75E5C" w:rsidP="00F1672F">
            <w:pPr>
              <w:pStyle w:val="Tablicadanerodek"/>
            </w:pPr>
            <w:r w:rsidRPr="005025CC">
              <w:t>48,7</w:t>
            </w:r>
          </w:p>
        </w:tc>
        <w:tc>
          <w:tcPr>
            <w:tcW w:w="992" w:type="dxa"/>
            <w:vAlign w:val="center"/>
          </w:tcPr>
          <w:p w14:paraId="2082E2F9" w14:textId="77777777" w:rsidR="00F1672F" w:rsidRPr="005025CC" w:rsidRDefault="00E75E5C" w:rsidP="00F1672F">
            <w:pPr>
              <w:pStyle w:val="Tablicadanerodek"/>
            </w:pPr>
            <w:r w:rsidRPr="005025CC">
              <w:t>73,7</w:t>
            </w:r>
          </w:p>
        </w:tc>
        <w:tc>
          <w:tcPr>
            <w:tcW w:w="983" w:type="dxa"/>
            <w:vAlign w:val="center"/>
          </w:tcPr>
          <w:p w14:paraId="584A3708" w14:textId="77777777" w:rsidR="00F1672F" w:rsidRPr="005025CC" w:rsidRDefault="00E75E5C" w:rsidP="00F1672F">
            <w:pPr>
              <w:pStyle w:val="Tablicadanerodek"/>
            </w:pPr>
            <w:r w:rsidRPr="005025CC">
              <w:t>145,8</w:t>
            </w:r>
          </w:p>
        </w:tc>
      </w:tr>
      <w:tr w:rsidR="00F1672F" w:rsidRPr="00BC065A" w14:paraId="3890F602" w14:textId="77777777" w:rsidTr="00E415C6">
        <w:trPr>
          <w:gridAfter w:val="1"/>
          <w:wAfter w:w="9" w:type="dxa"/>
          <w:trHeight w:val="142"/>
          <w:jc w:val="center"/>
        </w:trPr>
        <w:tc>
          <w:tcPr>
            <w:tcW w:w="3261" w:type="dxa"/>
            <w:vAlign w:val="center"/>
          </w:tcPr>
          <w:p w14:paraId="2E9511E6" w14:textId="77777777" w:rsidR="00F1672F" w:rsidRPr="003F7E09" w:rsidRDefault="00F1672F" w:rsidP="00F1672F">
            <w:pPr>
              <w:pStyle w:val="Tablicaboczek"/>
              <w:ind w:firstLine="176"/>
            </w:pPr>
            <w:r w:rsidRPr="003F7E09">
              <w:t>w tym</w:t>
            </w:r>
          </w:p>
        </w:tc>
        <w:tc>
          <w:tcPr>
            <w:tcW w:w="929" w:type="dxa"/>
            <w:vAlign w:val="center"/>
          </w:tcPr>
          <w:p w14:paraId="27DC7D32" w14:textId="77777777" w:rsidR="00F1672F" w:rsidRPr="005025CC" w:rsidRDefault="00F1672F" w:rsidP="00F1672F">
            <w:pPr>
              <w:pStyle w:val="Tablicadanerodek"/>
            </w:pPr>
          </w:p>
        </w:tc>
        <w:tc>
          <w:tcPr>
            <w:tcW w:w="1055" w:type="dxa"/>
            <w:vAlign w:val="center"/>
          </w:tcPr>
          <w:p w14:paraId="50BBBC6F" w14:textId="77777777" w:rsidR="00F1672F" w:rsidRPr="005025CC" w:rsidRDefault="00F1672F" w:rsidP="00F1672F">
            <w:pPr>
              <w:pStyle w:val="Tablicadanerodek"/>
            </w:pPr>
          </w:p>
        </w:tc>
        <w:tc>
          <w:tcPr>
            <w:tcW w:w="709" w:type="dxa"/>
            <w:vAlign w:val="center"/>
          </w:tcPr>
          <w:p w14:paraId="4D38BCEC" w14:textId="77777777" w:rsidR="00F1672F" w:rsidRPr="005025CC" w:rsidRDefault="00F1672F" w:rsidP="00F1672F">
            <w:pPr>
              <w:pStyle w:val="Tablicadanerodek"/>
            </w:pPr>
          </w:p>
        </w:tc>
        <w:tc>
          <w:tcPr>
            <w:tcW w:w="992" w:type="dxa"/>
            <w:vAlign w:val="center"/>
          </w:tcPr>
          <w:p w14:paraId="14B49855" w14:textId="77777777" w:rsidR="00F1672F" w:rsidRPr="005025CC" w:rsidRDefault="00F1672F" w:rsidP="00F1672F">
            <w:pPr>
              <w:pStyle w:val="Tablicadanerodek"/>
            </w:pPr>
          </w:p>
        </w:tc>
        <w:tc>
          <w:tcPr>
            <w:tcW w:w="983" w:type="dxa"/>
            <w:vAlign w:val="center"/>
          </w:tcPr>
          <w:p w14:paraId="6F44AC40" w14:textId="77777777" w:rsidR="00F1672F" w:rsidRPr="005025CC" w:rsidRDefault="00F1672F" w:rsidP="00F1672F">
            <w:pPr>
              <w:pStyle w:val="Tablicadanerodek"/>
            </w:pPr>
          </w:p>
        </w:tc>
      </w:tr>
      <w:tr w:rsidR="00F1672F" w:rsidRPr="00BC065A" w14:paraId="4BF09B73" w14:textId="77777777" w:rsidTr="00E415C6">
        <w:trPr>
          <w:gridAfter w:val="1"/>
          <w:wAfter w:w="9" w:type="dxa"/>
          <w:trHeight w:val="142"/>
          <w:jc w:val="center"/>
        </w:trPr>
        <w:tc>
          <w:tcPr>
            <w:tcW w:w="3261" w:type="dxa"/>
            <w:vAlign w:val="center"/>
          </w:tcPr>
          <w:p w14:paraId="2C3A6DCA" w14:textId="77777777" w:rsidR="00F1672F" w:rsidRPr="003F7E09" w:rsidRDefault="00F1672F" w:rsidP="00F1672F">
            <w:pPr>
              <w:pStyle w:val="Tablicaboczek"/>
            </w:pPr>
            <w:r w:rsidRPr="003F7E09">
              <w:t>Rolnictwo, leśnictwo, łowiectwo i</w:t>
            </w:r>
            <w:r w:rsidR="003F7E09">
              <w:t> </w:t>
            </w:r>
            <w:r w:rsidRPr="003F7E09">
              <w:t>rybactwo</w:t>
            </w:r>
          </w:p>
        </w:tc>
        <w:tc>
          <w:tcPr>
            <w:tcW w:w="929" w:type="dxa"/>
            <w:vAlign w:val="center"/>
          </w:tcPr>
          <w:p w14:paraId="5892A7A9" w14:textId="77777777" w:rsidR="00F1672F" w:rsidRPr="005025CC" w:rsidRDefault="00E75E5C" w:rsidP="00F1672F">
            <w:pPr>
              <w:pStyle w:val="Tablicadanerodek"/>
            </w:pPr>
            <w:r w:rsidRPr="005025CC">
              <w:t>1,6</w:t>
            </w:r>
          </w:p>
        </w:tc>
        <w:tc>
          <w:tcPr>
            <w:tcW w:w="1055" w:type="dxa"/>
            <w:vAlign w:val="center"/>
          </w:tcPr>
          <w:p w14:paraId="0D36F0F7" w14:textId="77777777" w:rsidR="00F1672F" w:rsidRPr="005025CC" w:rsidRDefault="00E75E5C" w:rsidP="00F1672F">
            <w:pPr>
              <w:pStyle w:val="Tablicadanerodek"/>
            </w:pPr>
            <w:r w:rsidRPr="005025CC">
              <w:t>0,8</w:t>
            </w:r>
          </w:p>
        </w:tc>
        <w:tc>
          <w:tcPr>
            <w:tcW w:w="709" w:type="dxa"/>
            <w:vAlign w:val="center"/>
          </w:tcPr>
          <w:p w14:paraId="0FC6DCCB" w14:textId="77777777" w:rsidR="00F1672F" w:rsidRPr="005025CC" w:rsidRDefault="00E75E5C" w:rsidP="00F1672F">
            <w:pPr>
              <w:pStyle w:val="Tablicadanerodek"/>
            </w:pPr>
            <w:r w:rsidRPr="005025CC">
              <w:t>0,3</w:t>
            </w:r>
          </w:p>
        </w:tc>
        <w:tc>
          <w:tcPr>
            <w:tcW w:w="992" w:type="dxa"/>
            <w:vAlign w:val="center"/>
          </w:tcPr>
          <w:p w14:paraId="5B111FE7" w14:textId="77777777" w:rsidR="00F1672F" w:rsidRPr="005025CC" w:rsidRDefault="00E75E5C" w:rsidP="00F1672F">
            <w:pPr>
              <w:pStyle w:val="Tablicadanerodek"/>
            </w:pPr>
            <w:r w:rsidRPr="005025CC">
              <w:t>0,9</w:t>
            </w:r>
          </w:p>
        </w:tc>
        <w:tc>
          <w:tcPr>
            <w:tcW w:w="983" w:type="dxa"/>
            <w:vAlign w:val="center"/>
          </w:tcPr>
          <w:p w14:paraId="3B01B7B0" w14:textId="77777777" w:rsidR="00F1672F" w:rsidRPr="005025CC" w:rsidRDefault="00F1672F" w:rsidP="00F1672F">
            <w:pPr>
              <w:pStyle w:val="Tablicadanerodek"/>
            </w:pPr>
            <w:r w:rsidRPr="005025CC">
              <w:t>0,</w:t>
            </w:r>
            <w:r w:rsidR="00E75E5C" w:rsidRPr="005025CC">
              <w:t>4</w:t>
            </w:r>
          </w:p>
        </w:tc>
      </w:tr>
      <w:tr w:rsidR="00F1672F" w:rsidRPr="00BC065A" w14:paraId="04461ABA" w14:textId="77777777" w:rsidTr="00E415C6">
        <w:trPr>
          <w:gridAfter w:val="1"/>
          <w:wAfter w:w="9" w:type="dxa"/>
          <w:trHeight w:val="142"/>
          <w:jc w:val="center"/>
        </w:trPr>
        <w:tc>
          <w:tcPr>
            <w:tcW w:w="3261" w:type="dxa"/>
            <w:vAlign w:val="center"/>
          </w:tcPr>
          <w:p w14:paraId="688873AD" w14:textId="77777777" w:rsidR="00F1672F" w:rsidRPr="003F7E09" w:rsidRDefault="00F1672F" w:rsidP="00F1672F">
            <w:pPr>
              <w:pStyle w:val="Tablicaboczek"/>
            </w:pPr>
            <w:r w:rsidRPr="003F7E09">
              <w:t>Przemysł</w:t>
            </w:r>
          </w:p>
        </w:tc>
        <w:tc>
          <w:tcPr>
            <w:tcW w:w="929" w:type="dxa"/>
            <w:vAlign w:val="center"/>
          </w:tcPr>
          <w:p w14:paraId="55CA9913" w14:textId="77777777" w:rsidR="00F1672F" w:rsidRPr="005025CC" w:rsidRDefault="00432784" w:rsidP="00F1672F">
            <w:pPr>
              <w:pStyle w:val="Tablicadanerodek"/>
            </w:pPr>
            <w:r w:rsidRPr="005025CC">
              <w:t>77,8</w:t>
            </w:r>
          </w:p>
        </w:tc>
        <w:tc>
          <w:tcPr>
            <w:tcW w:w="1055" w:type="dxa"/>
            <w:vAlign w:val="center"/>
          </w:tcPr>
          <w:p w14:paraId="585F56F3" w14:textId="77777777" w:rsidR="00F1672F" w:rsidRPr="005025CC" w:rsidRDefault="00432784" w:rsidP="00F1672F">
            <w:pPr>
              <w:pStyle w:val="Tablicadanerodek"/>
            </w:pPr>
            <w:r w:rsidRPr="005025CC">
              <w:t>69,0</w:t>
            </w:r>
          </w:p>
        </w:tc>
        <w:tc>
          <w:tcPr>
            <w:tcW w:w="709" w:type="dxa"/>
            <w:vAlign w:val="center"/>
          </w:tcPr>
          <w:p w14:paraId="5C979B71" w14:textId="77777777" w:rsidR="00F1672F" w:rsidRPr="005025CC" w:rsidRDefault="00432784" w:rsidP="00F1672F">
            <w:pPr>
              <w:pStyle w:val="Tablicadanerodek"/>
            </w:pPr>
            <w:r w:rsidRPr="005025CC">
              <w:t>5,4</w:t>
            </w:r>
          </w:p>
        </w:tc>
        <w:tc>
          <w:tcPr>
            <w:tcW w:w="992" w:type="dxa"/>
            <w:vAlign w:val="center"/>
          </w:tcPr>
          <w:p w14:paraId="3F331EDC" w14:textId="77777777" w:rsidR="00F1672F" w:rsidRPr="005025CC" w:rsidRDefault="00432784" w:rsidP="00F1672F">
            <w:pPr>
              <w:pStyle w:val="Tablicadanerodek"/>
            </w:pPr>
            <w:r w:rsidRPr="005025CC">
              <w:t>13,2</w:t>
            </w:r>
          </w:p>
        </w:tc>
        <w:tc>
          <w:tcPr>
            <w:tcW w:w="983" w:type="dxa"/>
            <w:vAlign w:val="center"/>
          </w:tcPr>
          <w:p w14:paraId="2733AB79" w14:textId="77777777" w:rsidR="00F1672F" w:rsidRPr="005025CC" w:rsidRDefault="00432784" w:rsidP="00F1672F">
            <w:pPr>
              <w:pStyle w:val="Tablicadanerodek"/>
            </w:pPr>
            <w:r w:rsidRPr="005025CC">
              <w:t>59,1</w:t>
            </w:r>
          </w:p>
        </w:tc>
      </w:tr>
      <w:tr w:rsidR="00F1672F" w:rsidRPr="00BC065A" w14:paraId="2031F76C" w14:textId="77777777" w:rsidTr="00E415C6">
        <w:trPr>
          <w:gridAfter w:val="1"/>
          <w:wAfter w:w="9" w:type="dxa"/>
          <w:trHeight w:val="142"/>
          <w:jc w:val="center"/>
        </w:trPr>
        <w:tc>
          <w:tcPr>
            <w:tcW w:w="3261" w:type="dxa"/>
            <w:vAlign w:val="center"/>
          </w:tcPr>
          <w:p w14:paraId="107BF5EA" w14:textId="77777777" w:rsidR="00F1672F" w:rsidRPr="003F7E09" w:rsidRDefault="00F1672F" w:rsidP="003F7E09">
            <w:pPr>
              <w:pStyle w:val="Tablicaboczekwcicie1"/>
              <w:ind w:left="170" w:firstLine="0"/>
            </w:pPr>
            <w:r w:rsidRPr="003F7E09">
              <w:t>w tym przetwórstwo przemysłowe</w:t>
            </w:r>
          </w:p>
        </w:tc>
        <w:tc>
          <w:tcPr>
            <w:tcW w:w="929" w:type="dxa"/>
            <w:vAlign w:val="center"/>
          </w:tcPr>
          <w:p w14:paraId="7E95C927" w14:textId="77777777" w:rsidR="00F1672F" w:rsidRPr="005025CC" w:rsidRDefault="00E75E5C" w:rsidP="00F1672F">
            <w:pPr>
              <w:pStyle w:val="Tablicadanerodek"/>
            </w:pPr>
            <w:r w:rsidRPr="005025CC">
              <w:t>66,8</w:t>
            </w:r>
          </w:p>
        </w:tc>
        <w:tc>
          <w:tcPr>
            <w:tcW w:w="1055" w:type="dxa"/>
            <w:vAlign w:val="center"/>
          </w:tcPr>
          <w:p w14:paraId="5352D162" w14:textId="77777777" w:rsidR="00F1672F" w:rsidRPr="005025CC" w:rsidRDefault="00E75E5C" w:rsidP="00F1672F">
            <w:pPr>
              <w:pStyle w:val="Tablicadanerodek"/>
            </w:pPr>
            <w:r w:rsidRPr="005025CC">
              <w:t>63,2</w:t>
            </w:r>
          </w:p>
        </w:tc>
        <w:tc>
          <w:tcPr>
            <w:tcW w:w="709" w:type="dxa"/>
            <w:vAlign w:val="center"/>
          </w:tcPr>
          <w:p w14:paraId="2B376BF4" w14:textId="77777777" w:rsidR="00F1672F" w:rsidRPr="005025CC" w:rsidRDefault="00F1672F" w:rsidP="00F1672F">
            <w:pPr>
              <w:pStyle w:val="Tablicadanerodek"/>
            </w:pPr>
            <w:r w:rsidRPr="005025CC">
              <w:t>5,0</w:t>
            </w:r>
          </w:p>
        </w:tc>
        <w:tc>
          <w:tcPr>
            <w:tcW w:w="992" w:type="dxa"/>
            <w:vAlign w:val="center"/>
          </w:tcPr>
          <w:p w14:paraId="083530D5" w14:textId="77777777" w:rsidR="00F1672F" w:rsidRPr="005025CC" w:rsidRDefault="00E75E5C" w:rsidP="00F1672F">
            <w:pPr>
              <w:pStyle w:val="Tablicadanerodek"/>
            </w:pPr>
            <w:r w:rsidRPr="005025CC">
              <w:t>11,1</w:t>
            </w:r>
          </w:p>
        </w:tc>
        <w:tc>
          <w:tcPr>
            <w:tcW w:w="983" w:type="dxa"/>
            <w:vAlign w:val="center"/>
          </w:tcPr>
          <w:p w14:paraId="7B9F0FE6" w14:textId="77777777" w:rsidR="00F1672F" w:rsidRPr="005025CC" w:rsidRDefault="00E75E5C" w:rsidP="00F1672F">
            <w:pPr>
              <w:pStyle w:val="Tablicadanerodek"/>
            </w:pPr>
            <w:r w:rsidRPr="005025CC">
              <w:t>50,7</w:t>
            </w:r>
          </w:p>
        </w:tc>
      </w:tr>
      <w:tr w:rsidR="00F1672F" w:rsidRPr="00BC065A" w14:paraId="65D37579" w14:textId="77777777" w:rsidTr="00E415C6">
        <w:trPr>
          <w:gridAfter w:val="1"/>
          <w:wAfter w:w="9" w:type="dxa"/>
          <w:trHeight w:val="142"/>
          <w:jc w:val="center"/>
        </w:trPr>
        <w:tc>
          <w:tcPr>
            <w:tcW w:w="3261" w:type="dxa"/>
            <w:vAlign w:val="center"/>
          </w:tcPr>
          <w:p w14:paraId="37EDB04B" w14:textId="77777777" w:rsidR="00F1672F" w:rsidRPr="003F7E09" w:rsidRDefault="00F1672F" w:rsidP="00F1672F">
            <w:pPr>
              <w:pStyle w:val="Tablicaboczek"/>
            </w:pPr>
            <w:r w:rsidRPr="003F7E09">
              <w:t>Budownictwo</w:t>
            </w:r>
          </w:p>
        </w:tc>
        <w:tc>
          <w:tcPr>
            <w:tcW w:w="929" w:type="dxa"/>
            <w:vAlign w:val="center"/>
          </w:tcPr>
          <w:p w14:paraId="349100B8" w14:textId="77777777" w:rsidR="00F1672F" w:rsidRPr="005025CC" w:rsidRDefault="00432784" w:rsidP="00F1672F">
            <w:pPr>
              <w:pStyle w:val="Tablicadanerodek"/>
            </w:pPr>
            <w:r w:rsidRPr="005025CC">
              <w:t>17,7</w:t>
            </w:r>
          </w:p>
        </w:tc>
        <w:tc>
          <w:tcPr>
            <w:tcW w:w="1055" w:type="dxa"/>
            <w:vAlign w:val="center"/>
          </w:tcPr>
          <w:p w14:paraId="39D553A8" w14:textId="77777777" w:rsidR="00F1672F" w:rsidRPr="005025CC" w:rsidRDefault="00432784" w:rsidP="00F1672F">
            <w:pPr>
              <w:pStyle w:val="Tablicadanerodek"/>
            </w:pPr>
            <w:r w:rsidRPr="005025CC">
              <w:t>17,4</w:t>
            </w:r>
          </w:p>
        </w:tc>
        <w:tc>
          <w:tcPr>
            <w:tcW w:w="709" w:type="dxa"/>
            <w:vAlign w:val="center"/>
          </w:tcPr>
          <w:p w14:paraId="47F73271" w14:textId="77777777" w:rsidR="00F1672F" w:rsidRPr="005025CC" w:rsidRDefault="00432784" w:rsidP="00F1672F">
            <w:pPr>
              <w:pStyle w:val="Tablicadanerodek"/>
            </w:pPr>
            <w:r w:rsidRPr="005025CC">
              <w:t>7,8</w:t>
            </w:r>
          </w:p>
        </w:tc>
        <w:tc>
          <w:tcPr>
            <w:tcW w:w="992" w:type="dxa"/>
            <w:vAlign w:val="center"/>
          </w:tcPr>
          <w:p w14:paraId="7156EDCB" w14:textId="77777777" w:rsidR="00F1672F" w:rsidRPr="005025CC" w:rsidRDefault="00432784" w:rsidP="00F1672F">
            <w:pPr>
              <w:pStyle w:val="Tablicadanerodek"/>
            </w:pPr>
            <w:r w:rsidRPr="005025CC">
              <w:t>6,9</w:t>
            </w:r>
          </w:p>
        </w:tc>
        <w:tc>
          <w:tcPr>
            <w:tcW w:w="983" w:type="dxa"/>
            <w:vAlign w:val="center"/>
          </w:tcPr>
          <w:p w14:paraId="2EED6F4C" w14:textId="77777777" w:rsidR="00F1672F" w:rsidRPr="005025CC" w:rsidRDefault="00432784" w:rsidP="00F1672F">
            <w:pPr>
              <w:pStyle w:val="Tablicadanerodek"/>
            </w:pPr>
            <w:r w:rsidRPr="005025CC">
              <w:t>3,0</w:t>
            </w:r>
          </w:p>
        </w:tc>
      </w:tr>
      <w:tr w:rsidR="00F1672F" w:rsidRPr="00BC065A" w14:paraId="0C86E8FD" w14:textId="77777777" w:rsidTr="00E415C6">
        <w:trPr>
          <w:gridAfter w:val="1"/>
          <w:wAfter w:w="9" w:type="dxa"/>
          <w:trHeight w:val="142"/>
          <w:jc w:val="center"/>
        </w:trPr>
        <w:tc>
          <w:tcPr>
            <w:tcW w:w="3261" w:type="dxa"/>
            <w:vAlign w:val="center"/>
          </w:tcPr>
          <w:p w14:paraId="7C4E8C01" w14:textId="77777777" w:rsidR="00F1672F" w:rsidRPr="003F7E09" w:rsidRDefault="00F1672F" w:rsidP="00F1672F">
            <w:pPr>
              <w:pStyle w:val="Tablicaboczek"/>
            </w:pPr>
            <w:r w:rsidRPr="003F7E09">
              <w:t>Handel; naprawa pojazdów samochodowych</w:t>
            </w:r>
            <w:r w:rsidRPr="003F7E09">
              <w:rPr>
                <w:vertAlign w:val="superscript"/>
              </w:rPr>
              <w:t>∆</w:t>
            </w:r>
            <w:r w:rsidRPr="003F7E09">
              <w:t xml:space="preserve"> </w:t>
            </w:r>
          </w:p>
        </w:tc>
        <w:tc>
          <w:tcPr>
            <w:tcW w:w="929" w:type="dxa"/>
            <w:vAlign w:val="center"/>
          </w:tcPr>
          <w:p w14:paraId="6C5DF587" w14:textId="77777777" w:rsidR="00F1672F" w:rsidRPr="005025CC" w:rsidRDefault="00712937" w:rsidP="00F1672F">
            <w:pPr>
              <w:pStyle w:val="Tablicadanerodek"/>
            </w:pPr>
            <w:r w:rsidRPr="005025CC">
              <w:t>35,6</w:t>
            </w:r>
          </w:p>
        </w:tc>
        <w:tc>
          <w:tcPr>
            <w:tcW w:w="1055" w:type="dxa"/>
            <w:vAlign w:val="center"/>
          </w:tcPr>
          <w:p w14:paraId="6BA11CEC" w14:textId="77777777" w:rsidR="00F1672F" w:rsidRPr="005025CC" w:rsidRDefault="00712937" w:rsidP="00F1672F">
            <w:pPr>
              <w:pStyle w:val="Tablicadanerodek"/>
            </w:pPr>
            <w:r w:rsidRPr="005025CC">
              <w:t>35,6</w:t>
            </w:r>
          </w:p>
        </w:tc>
        <w:tc>
          <w:tcPr>
            <w:tcW w:w="709" w:type="dxa"/>
            <w:vAlign w:val="center"/>
          </w:tcPr>
          <w:p w14:paraId="1EDF84B2" w14:textId="77777777" w:rsidR="00F1672F" w:rsidRPr="005025CC" w:rsidRDefault="00712937" w:rsidP="00F1672F">
            <w:pPr>
              <w:pStyle w:val="Tablicadanerodek"/>
            </w:pPr>
            <w:r w:rsidRPr="005025CC">
              <w:t>14,1</w:t>
            </w:r>
          </w:p>
        </w:tc>
        <w:tc>
          <w:tcPr>
            <w:tcW w:w="992" w:type="dxa"/>
            <w:vAlign w:val="center"/>
          </w:tcPr>
          <w:p w14:paraId="7FF256FC" w14:textId="77777777" w:rsidR="00F1672F" w:rsidRPr="005025CC" w:rsidRDefault="00712937" w:rsidP="00F1672F">
            <w:pPr>
              <w:pStyle w:val="Tablicadanerodek"/>
            </w:pPr>
            <w:r w:rsidRPr="005025CC">
              <w:t>9,8</w:t>
            </w:r>
          </w:p>
        </w:tc>
        <w:tc>
          <w:tcPr>
            <w:tcW w:w="983" w:type="dxa"/>
            <w:vAlign w:val="center"/>
          </w:tcPr>
          <w:p w14:paraId="0EFFF5D7" w14:textId="77777777" w:rsidR="00F1672F" w:rsidRPr="005025CC" w:rsidRDefault="00712937" w:rsidP="00F1672F">
            <w:pPr>
              <w:pStyle w:val="Tablicadanerodek"/>
            </w:pPr>
            <w:r w:rsidRPr="005025CC">
              <w:t>11,8</w:t>
            </w:r>
          </w:p>
        </w:tc>
      </w:tr>
      <w:tr w:rsidR="00F1672F" w:rsidRPr="00BC065A" w14:paraId="18932452" w14:textId="77777777" w:rsidTr="00E415C6">
        <w:trPr>
          <w:gridAfter w:val="1"/>
          <w:wAfter w:w="9" w:type="dxa"/>
          <w:trHeight w:val="142"/>
          <w:jc w:val="center"/>
        </w:trPr>
        <w:tc>
          <w:tcPr>
            <w:tcW w:w="3261" w:type="dxa"/>
            <w:vAlign w:val="center"/>
          </w:tcPr>
          <w:p w14:paraId="2EA4E803" w14:textId="77777777" w:rsidR="00F1672F" w:rsidRPr="003F7E09" w:rsidRDefault="00F1672F" w:rsidP="00F1672F">
            <w:pPr>
              <w:pStyle w:val="Tablicaboczek"/>
            </w:pPr>
            <w:r w:rsidRPr="003F7E09">
              <w:t>Transport i gospodarka magazynowa</w:t>
            </w:r>
          </w:p>
        </w:tc>
        <w:tc>
          <w:tcPr>
            <w:tcW w:w="929" w:type="dxa"/>
            <w:vAlign w:val="center"/>
          </w:tcPr>
          <w:p w14:paraId="0765741D" w14:textId="77777777" w:rsidR="00F1672F" w:rsidRPr="005025CC" w:rsidRDefault="00712937" w:rsidP="00F1672F">
            <w:pPr>
              <w:pStyle w:val="Tablicadanerodek"/>
            </w:pPr>
            <w:r w:rsidRPr="005025CC">
              <w:t>15,9</w:t>
            </w:r>
          </w:p>
        </w:tc>
        <w:tc>
          <w:tcPr>
            <w:tcW w:w="1055" w:type="dxa"/>
            <w:vAlign w:val="center"/>
          </w:tcPr>
          <w:p w14:paraId="5A2438C7" w14:textId="77777777" w:rsidR="00F1672F" w:rsidRPr="005025CC" w:rsidRDefault="00712937" w:rsidP="00F1672F">
            <w:pPr>
              <w:pStyle w:val="Tablicadanerodek"/>
            </w:pPr>
            <w:r w:rsidRPr="005025CC">
              <w:t>13,0</w:t>
            </w:r>
          </w:p>
        </w:tc>
        <w:tc>
          <w:tcPr>
            <w:tcW w:w="709" w:type="dxa"/>
            <w:vAlign w:val="center"/>
          </w:tcPr>
          <w:p w14:paraId="3AA305A2" w14:textId="77777777" w:rsidR="00F1672F" w:rsidRPr="005025CC" w:rsidRDefault="00712937" w:rsidP="00F1672F">
            <w:pPr>
              <w:pStyle w:val="Tablicadanerodek"/>
            </w:pPr>
            <w:r w:rsidRPr="005025CC">
              <w:t>4,2</w:t>
            </w:r>
          </w:p>
        </w:tc>
        <w:tc>
          <w:tcPr>
            <w:tcW w:w="992" w:type="dxa"/>
            <w:vAlign w:val="center"/>
          </w:tcPr>
          <w:p w14:paraId="1B1BDB71" w14:textId="77777777" w:rsidR="00F1672F" w:rsidRPr="005025CC" w:rsidRDefault="00712937" w:rsidP="00F1672F">
            <w:pPr>
              <w:pStyle w:val="Tablicadanerodek"/>
            </w:pPr>
            <w:r w:rsidRPr="005025CC">
              <w:t>4,5</w:t>
            </w:r>
          </w:p>
        </w:tc>
        <w:tc>
          <w:tcPr>
            <w:tcW w:w="983" w:type="dxa"/>
            <w:vAlign w:val="center"/>
          </w:tcPr>
          <w:p w14:paraId="16BE2B63" w14:textId="77777777" w:rsidR="00F1672F" w:rsidRPr="005025CC" w:rsidRDefault="00712937" w:rsidP="00F1672F">
            <w:pPr>
              <w:pStyle w:val="Tablicadanerodek"/>
            </w:pPr>
            <w:r w:rsidRPr="005025CC">
              <w:t>7,3</w:t>
            </w:r>
          </w:p>
        </w:tc>
      </w:tr>
      <w:tr w:rsidR="00F1672F" w:rsidRPr="00BC065A" w14:paraId="7BEB871B" w14:textId="77777777" w:rsidTr="00E415C6">
        <w:trPr>
          <w:gridAfter w:val="1"/>
          <w:wAfter w:w="9" w:type="dxa"/>
          <w:trHeight w:val="142"/>
          <w:jc w:val="center"/>
        </w:trPr>
        <w:tc>
          <w:tcPr>
            <w:tcW w:w="3261" w:type="dxa"/>
            <w:vAlign w:val="center"/>
          </w:tcPr>
          <w:p w14:paraId="5FE52FD5" w14:textId="77777777" w:rsidR="00F1672F" w:rsidRPr="003F7E09" w:rsidRDefault="00F1672F" w:rsidP="00F1672F">
            <w:pPr>
              <w:pStyle w:val="Tablicaboczek"/>
            </w:pPr>
            <w:r w:rsidRPr="003F7E09">
              <w:t>Informacja i komunikacja</w:t>
            </w:r>
          </w:p>
        </w:tc>
        <w:tc>
          <w:tcPr>
            <w:tcW w:w="929" w:type="dxa"/>
            <w:vAlign w:val="center"/>
          </w:tcPr>
          <w:p w14:paraId="7668FA9B" w14:textId="77777777" w:rsidR="00F1672F" w:rsidRPr="005025CC" w:rsidRDefault="00286B77" w:rsidP="00F1672F">
            <w:pPr>
              <w:pStyle w:val="Tablicadanerodek"/>
            </w:pPr>
            <w:r w:rsidRPr="005025CC">
              <w:t>1,5</w:t>
            </w:r>
          </w:p>
        </w:tc>
        <w:tc>
          <w:tcPr>
            <w:tcW w:w="1055" w:type="dxa"/>
            <w:vAlign w:val="center"/>
          </w:tcPr>
          <w:p w14:paraId="346312A8" w14:textId="77777777" w:rsidR="00F1672F" w:rsidRPr="005025CC" w:rsidRDefault="00286B77" w:rsidP="00F1672F">
            <w:pPr>
              <w:pStyle w:val="Tablicadanerodek"/>
            </w:pPr>
            <w:r w:rsidRPr="005025CC">
              <w:t>1,3</w:t>
            </w:r>
          </w:p>
        </w:tc>
        <w:tc>
          <w:tcPr>
            <w:tcW w:w="709" w:type="dxa"/>
            <w:vAlign w:val="center"/>
          </w:tcPr>
          <w:p w14:paraId="57CF84BB" w14:textId="77777777" w:rsidR="00F1672F" w:rsidRPr="005025CC" w:rsidRDefault="00286B77" w:rsidP="00F1672F">
            <w:pPr>
              <w:pStyle w:val="Tablicadanerodek"/>
            </w:pPr>
            <w:r w:rsidRPr="005025CC">
              <w:t>0,6</w:t>
            </w:r>
          </w:p>
        </w:tc>
        <w:tc>
          <w:tcPr>
            <w:tcW w:w="992" w:type="dxa"/>
            <w:vAlign w:val="center"/>
          </w:tcPr>
          <w:p w14:paraId="4F23E1A2" w14:textId="77777777" w:rsidR="00F1672F" w:rsidRPr="005025CC" w:rsidRDefault="00F1672F" w:rsidP="00F1672F">
            <w:pPr>
              <w:pStyle w:val="Tablicadanerodek"/>
            </w:pPr>
            <w:r w:rsidRPr="005025CC">
              <w:t>0,3</w:t>
            </w:r>
          </w:p>
        </w:tc>
        <w:tc>
          <w:tcPr>
            <w:tcW w:w="983" w:type="dxa"/>
            <w:vAlign w:val="center"/>
          </w:tcPr>
          <w:p w14:paraId="2E93ECAD" w14:textId="77777777" w:rsidR="00F1672F" w:rsidRPr="005025CC" w:rsidRDefault="00286B77" w:rsidP="00F1672F">
            <w:pPr>
              <w:pStyle w:val="Tablicadanerodek"/>
            </w:pPr>
            <w:r w:rsidRPr="005025CC">
              <w:t>0,6</w:t>
            </w:r>
          </w:p>
        </w:tc>
      </w:tr>
      <w:tr w:rsidR="00F1672F" w:rsidRPr="00BC065A" w14:paraId="3CDFBD1B" w14:textId="77777777" w:rsidTr="00E415C6">
        <w:trPr>
          <w:gridAfter w:val="1"/>
          <w:wAfter w:w="9" w:type="dxa"/>
          <w:trHeight w:val="142"/>
          <w:jc w:val="center"/>
        </w:trPr>
        <w:tc>
          <w:tcPr>
            <w:tcW w:w="3261" w:type="dxa"/>
            <w:vAlign w:val="center"/>
          </w:tcPr>
          <w:p w14:paraId="15AB03FB" w14:textId="77777777" w:rsidR="00F1672F" w:rsidRPr="003F7E09" w:rsidRDefault="00F1672F" w:rsidP="00F1672F">
            <w:pPr>
              <w:pStyle w:val="Tablicaboczek"/>
            </w:pPr>
            <w:r w:rsidRPr="003F7E09">
              <w:t>Działalność finansowa i</w:t>
            </w:r>
            <w:r w:rsidR="00D10ACB">
              <w:t> </w:t>
            </w:r>
            <w:r w:rsidRPr="003F7E09">
              <w:t>ubezpieczeniow</w:t>
            </w:r>
            <w:r w:rsidR="00D10ACB">
              <w:t>a</w:t>
            </w:r>
          </w:p>
        </w:tc>
        <w:tc>
          <w:tcPr>
            <w:tcW w:w="929" w:type="dxa"/>
            <w:vAlign w:val="center"/>
          </w:tcPr>
          <w:p w14:paraId="5CC480AF" w14:textId="77777777" w:rsidR="00F1672F" w:rsidRPr="005025CC" w:rsidRDefault="00286B77" w:rsidP="00F1672F">
            <w:pPr>
              <w:pStyle w:val="Tablicadanerodek"/>
            </w:pPr>
            <w:r w:rsidRPr="005025CC">
              <w:t>2,3</w:t>
            </w:r>
          </w:p>
        </w:tc>
        <w:tc>
          <w:tcPr>
            <w:tcW w:w="1055" w:type="dxa"/>
            <w:vAlign w:val="center"/>
          </w:tcPr>
          <w:p w14:paraId="7989A4DE" w14:textId="77777777" w:rsidR="00F1672F" w:rsidRPr="005025CC" w:rsidRDefault="00286B77" w:rsidP="00F1672F">
            <w:pPr>
              <w:pStyle w:val="Tablicadanerodek"/>
            </w:pPr>
            <w:r w:rsidRPr="005025CC">
              <w:t>2,1</w:t>
            </w:r>
          </w:p>
        </w:tc>
        <w:tc>
          <w:tcPr>
            <w:tcW w:w="709" w:type="dxa"/>
            <w:vAlign w:val="center"/>
          </w:tcPr>
          <w:p w14:paraId="3086DD0C" w14:textId="77777777" w:rsidR="00F1672F" w:rsidRPr="005025CC" w:rsidRDefault="00286B77" w:rsidP="00F1672F">
            <w:pPr>
              <w:pStyle w:val="Tablicadanerodek"/>
            </w:pPr>
            <w:r w:rsidRPr="005025CC">
              <w:t>0,4</w:t>
            </w:r>
          </w:p>
        </w:tc>
        <w:tc>
          <w:tcPr>
            <w:tcW w:w="992" w:type="dxa"/>
            <w:vAlign w:val="center"/>
          </w:tcPr>
          <w:p w14:paraId="40DAEDB3" w14:textId="77777777" w:rsidR="00F1672F" w:rsidRPr="005025CC" w:rsidRDefault="00F1672F" w:rsidP="00F1672F">
            <w:pPr>
              <w:pStyle w:val="Tablicadanerodek"/>
            </w:pPr>
            <w:r w:rsidRPr="005025CC">
              <w:t>0,7</w:t>
            </w:r>
          </w:p>
        </w:tc>
        <w:tc>
          <w:tcPr>
            <w:tcW w:w="983" w:type="dxa"/>
            <w:vAlign w:val="center"/>
          </w:tcPr>
          <w:p w14:paraId="29DDCBCA" w14:textId="77777777" w:rsidR="00F1672F" w:rsidRPr="005025CC" w:rsidRDefault="00F1672F" w:rsidP="00F1672F">
            <w:pPr>
              <w:pStyle w:val="Tablicadanerodek"/>
              <w:rPr>
                <w:vertAlign w:val="superscript"/>
              </w:rPr>
            </w:pPr>
            <w:r w:rsidRPr="005025CC">
              <w:t>1,2</w:t>
            </w:r>
          </w:p>
        </w:tc>
      </w:tr>
      <w:tr w:rsidR="00F1672F" w:rsidRPr="00BC065A" w14:paraId="1C3D96A5" w14:textId="77777777" w:rsidTr="00E415C6">
        <w:trPr>
          <w:gridAfter w:val="1"/>
          <w:wAfter w:w="9" w:type="dxa"/>
          <w:trHeight w:val="142"/>
          <w:jc w:val="center"/>
        </w:trPr>
        <w:tc>
          <w:tcPr>
            <w:tcW w:w="3261" w:type="dxa"/>
            <w:vAlign w:val="center"/>
          </w:tcPr>
          <w:p w14:paraId="6E667B8A" w14:textId="77777777" w:rsidR="00F1672F" w:rsidRPr="003F7E09" w:rsidRDefault="00F1672F" w:rsidP="00F1672F">
            <w:pPr>
              <w:pStyle w:val="Tablicaboczek"/>
            </w:pPr>
            <w:r w:rsidRPr="003F7E09">
              <w:t>Obsługa rynku nieruchomości</w:t>
            </w:r>
            <w:r w:rsidRPr="003F7E09">
              <w:rPr>
                <w:vertAlign w:val="superscript"/>
              </w:rPr>
              <w:t>∆</w:t>
            </w:r>
            <w:r w:rsidRPr="003F7E09">
              <w:t xml:space="preserve"> </w:t>
            </w:r>
          </w:p>
        </w:tc>
        <w:tc>
          <w:tcPr>
            <w:tcW w:w="929" w:type="dxa"/>
            <w:vAlign w:val="center"/>
          </w:tcPr>
          <w:p w14:paraId="6C9E48F4" w14:textId="77777777" w:rsidR="00F1672F" w:rsidRPr="005025CC" w:rsidRDefault="00286B77" w:rsidP="00F1672F">
            <w:pPr>
              <w:pStyle w:val="Tablicadanerodek"/>
            </w:pPr>
            <w:r w:rsidRPr="005025CC">
              <w:t>2,9</w:t>
            </w:r>
          </w:p>
        </w:tc>
        <w:tc>
          <w:tcPr>
            <w:tcW w:w="1055" w:type="dxa"/>
            <w:vAlign w:val="center"/>
          </w:tcPr>
          <w:p w14:paraId="0F61A12B" w14:textId="77777777" w:rsidR="00F1672F" w:rsidRPr="005025CC" w:rsidRDefault="00286B77" w:rsidP="00F1672F">
            <w:pPr>
              <w:pStyle w:val="Tablicadanerodek"/>
            </w:pPr>
            <w:r w:rsidRPr="005025CC">
              <w:t>2,3</w:t>
            </w:r>
          </w:p>
        </w:tc>
        <w:tc>
          <w:tcPr>
            <w:tcW w:w="709" w:type="dxa"/>
            <w:vAlign w:val="center"/>
          </w:tcPr>
          <w:p w14:paraId="2F70B115" w14:textId="77777777" w:rsidR="00F1672F" w:rsidRPr="005025CC" w:rsidRDefault="00286B77" w:rsidP="00F1672F">
            <w:pPr>
              <w:pStyle w:val="Tablicadanerodek"/>
            </w:pPr>
            <w:r w:rsidRPr="005025CC">
              <w:t>0,5</w:t>
            </w:r>
          </w:p>
        </w:tc>
        <w:tc>
          <w:tcPr>
            <w:tcW w:w="992" w:type="dxa"/>
            <w:vAlign w:val="center"/>
          </w:tcPr>
          <w:p w14:paraId="114650E4" w14:textId="77777777" w:rsidR="00F1672F" w:rsidRPr="005025CC" w:rsidRDefault="00F1672F" w:rsidP="00F1672F">
            <w:pPr>
              <w:pStyle w:val="Tablicadanerodek"/>
            </w:pPr>
            <w:r w:rsidRPr="005025CC">
              <w:t>1,</w:t>
            </w:r>
            <w:r w:rsidR="00286B77" w:rsidRPr="005025CC">
              <w:t>0</w:t>
            </w:r>
          </w:p>
        </w:tc>
        <w:tc>
          <w:tcPr>
            <w:tcW w:w="983" w:type="dxa"/>
            <w:vAlign w:val="center"/>
          </w:tcPr>
          <w:p w14:paraId="519A01A2" w14:textId="77777777" w:rsidR="00F1672F" w:rsidRPr="005025CC" w:rsidRDefault="00286B77" w:rsidP="00F1672F">
            <w:pPr>
              <w:pStyle w:val="Tablicadanerodek"/>
            </w:pPr>
            <w:r w:rsidRPr="005025CC">
              <w:t>1,3</w:t>
            </w:r>
          </w:p>
        </w:tc>
      </w:tr>
      <w:tr w:rsidR="00F1672F" w:rsidRPr="00BC065A" w14:paraId="6E2D3991" w14:textId="77777777" w:rsidTr="00E415C6">
        <w:trPr>
          <w:gridAfter w:val="1"/>
          <w:wAfter w:w="9" w:type="dxa"/>
          <w:trHeight w:val="142"/>
          <w:jc w:val="center"/>
        </w:trPr>
        <w:tc>
          <w:tcPr>
            <w:tcW w:w="3261" w:type="dxa"/>
            <w:vAlign w:val="center"/>
          </w:tcPr>
          <w:p w14:paraId="01C8F5E9" w14:textId="77777777" w:rsidR="00F1672F" w:rsidRPr="003F7E09" w:rsidRDefault="00F1672F" w:rsidP="00F1672F">
            <w:pPr>
              <w:pStyle w:val="Tablicaboczek"/>
            </w:pPr>
            <w:r w:rsidRPr="003F7E09">
              <w:t>Działalność profesjonalna, naukowa i techniczna</w:t>
            </w:r>
          </w:p>
        </w:tc>
        <w:tc>
          <w:tcPr>
            <w:tcW w:w="929" w:type="dxa"/>
            <w:vAlign w:val="center"/>
          </w:tcPr>
          <w:p w14:paraId="158EA771" w14:textId="77777777" w:rsidR="00F1672F" w:rsidRPr="005025CC" w:rsidRDefault="00286B77" w:rsidP="00F1672F">
            <w:pPr>
              <w:pStyle w:val="Tablicadanerodek"/>
            </w:pPr>
            <w:r w:rsidRPr="005025CC">
              <w:t>6,0</w:t>
            </w:r>
          </w:p>
        </w:tc>
        <w:tc>
          <w:tcPr>
            <w:tcW w:w="1055" w:type="dxa"/>
            <w:vAlign w:val="center"/>
          </w:tcPr>
          <w:p w14:paraId="1CBA4B95" w14:textId="77777777" w:rsidR="00F1672F" w:rsidRPr="005025CC" w:rsidRDefault="00286B77" w:rsidP="00F1672F">
            <w:pPr>
              <w:pStyle w:val="Tablicadanerodek"/>
            </w:pPr>
            <w:r w:rsidRPr="005025CC">
              <w:t>5,0</w:t>
            </w:r>
          </w:p>
        </w:tc>
        <w:tc>
          <w:tcPr>
            <w:tcW w:w="709" w:type="dxa"/>
            <w:vAlign w:val="center"/>
          </w:tcPr>
          <w:p w14:paraId="31F26015" w14:textId="77777777" w:rsidR="00F1672F" w:rsidRPr="005025CC" w:rsidRDefault="00286B77" w:rsidP="00F1672F">
            <w:pPr>
              <w:pStyle w:val="Tablicadanerodek"/>
            </w:pPr>
            <w:r w:rsidRPr="005025CC">
              <w:t>3,4</w:t>
            </w:r>
          </w:p>
        </w:tc>
        <w:tc>
          <w:tcPr>
            <w:tcW w:w="992" w:type="dxa"/>
            <w:vAlign w:val="center"/>
          </w:tcPr>
          <w:p w14:paraId="3A5CCE03" w14:textId="77777777" w:rsidR="00F1672F" w:rsidRPr="005025CC" w:rsidRDefault="00286B77" w:rsidP="00F1672F">
            <w:pPr>
              <w:pStyle w:val="Tablicadanerodek"/>
            </w:pPr>
            <w:r w:rsidRPr="005025CC">
              <w:t>1,9</w:t>
            </w:r>
          </w:p>
        </w:tc>
        <w:tc>
          <w:tcPr>
            <w:tcW w:w="983" w:type="dxa"/>
            <w:vAlign w:val="center"/>
          </w:tcPr>
          <w:p w14:paraId="15580E67" w14:textId="77777777" w:rsidR="00F1672F" w:rsidRPr="005025CC" w:rsidRDefault="00286B77" w:rsidP="00F1672F">
            <w:pPr>
              <w:pStyle w:val="Tablicadanerodek"/>
            </w:pPr>
            <w:r w:rsidRPr="005025CC">
              <w:t>0,7</w:t>
            </w:r>
          </w:p>
        </w:tc>
      </w:tr>
      <w:tr w:rsidR="00F1672F" w:rsidRPr="00BC065A" w14:paraId="63A7DA7A" w14:textId="77777777" w:rsidTr="00E415C6">
        <w:trPr>
          <w:gridAfter w:val="1"/>
          <w:wAfter w:w="9" w:type="dxa"/>
          <w:trHeight w:val="142"/>
          <w:jc w:val="center"/>
        </w:trPr>
        <w:tc>
          <w:tcPr>
            <w:tcW w:w="3261" w:type="dxa"/>
            <w:vAlign w:val="center"/>
          </w:tcPr>
          <w:p w14:paraId="580659B3" w14:textId="77777777" w:rsidR="00F1672F" w:rsidRPr="003F7E09" w:rsidRDefault="00F1672F" w:rsidP="00F1672F">
            <w:pPr>
              <w:pStyle w:val="Tablicaboczek"/>
            </w:pPr>
            <w:r w:rsidRPr="003F7E09">
              <w:t>Administrowanie i działalność wspierająca</w:t>
            </w:r>
            <w:r w:rsidRPr="003F7E09">
              <w:rPr>
                <w:vertAlign w:val="superscript"/>
              </w:rPr>
              <w:t>∆</w:t>
            </w:r>
          </w:p>
        </w:tc>
        <w:tc>
          <w:tcPr>
            <w:tcW w:w="929" w:type="dxa"/>
            <w:vAlign w:val="center"/>
          </w:tcPr>
          <w:p w14:paraId="06AC02C5" w14:textId="77777777" w:rsidR="00F1672F" w:rsidRPr="005025CC" w:rsidRDefault="0037084D" w:rsidP="00F1672F">
            <w:pPr>
              <w:pStyle w:val="Tablicadanerodek"/>
            </w:pPr>
            <w:r w:rsidRPr="005025CC">
              <w:t>6,5</w:t>
            </w:r>
          </w:p>
        </w:tc>
        <w:tc>
          <w:tcPr>
            <w:tcW w:w="1055" w:type="dxa"/>
            <w:vAlign w:val="center"/>
          </w:tcPr>
          <w:p w14:paraId="0FF2F1C6" w14:textId="77777777" w:rsidR="00F1672F" w:rsidRPr="005025CC" w:rsidRDefault="0037084D" w:rsidP="00F1672F">
            <w:pPr>
              <w:pStyle w:val="Tablicadanerodek"/>
            </w:pPr>
            <w:r w:rsidRPr="005025CC">
              <w:t>5,1</w:t>
            </w:r>
          </w:p>
        </w:tc>
        <w:tc>
          <w:tcPr>
            <w:tcW w:w="709" w:type="dxa"/>
            <w:vAlign w:val="center"/>
          </w:tcPr>
          <w:p w14:paraId="7631E0DD" w14:textId="77777777" w:rsidR="00F1672F" w:rsidRPr="005025CC" w:rsidRDefault="00F31F40" w:rsidP="00F1672F">
            <w:pPr>
              <w:pStyle w:val="Tablicadanerodek"/>
            </w:pPr>
            <w:r>
              <w:t>0,8</w:t>
            </w:r>
          </w:p>
        </w:tc>
        <w:tc>
          <w:tcPr>
            <w:tcW w:w="992" w:type="dxa"/>
            <w:vAlign w:val="center"/>
          </w:tcPr>
          <w:p w14:paraId="728C775E" w14:textId="77777777" w:rsidR="00F1672F" w:rsidRPr="005025CC" w:rsidRDefault="0037084D" w:rsidP="00F1672F">
            <w:pPr>
              <w:pStyle w:val="Tablicadanerodek"/>
            </w:pPr>
            <w:r w:rsidRPr="005025CC">
              <w:t>1,8</w:t>
            </w:r>
          </w:p>
        </w:tc>
        <w:tc>
          <w:tcPr>
            <w:tcW w:w="983" w:type="dxa"/>
            <w:vAlign w:val="center"/>
          </w:tcPr>
          <w:p w14:paraId="11CC3F5F" w14:textId="77777777" w:rsidR="00F1672F" w:rsidRPr="005025CC" w:rsidRDefault="00F31F40" w:rsidP="00F1672F">
            <w:pPr>
              <w:pStyle w:val="Tablicadanerodek"/>
            </w:pPr>
            <w:r>
              <w:t>4,0</w:t>
            </w:r>
          </w:p>
        </w:tc>
      </w:tr>
      <w:tr w:rsidR="00F1672F" w:rsidRPr="00BC065A" w14:paraId="14B6855D" w14:textId="77777777" w:rsidTr="00E415C6">
        <w:trPr>
          <w:gridAfter w:val="1"/>
          <w:wAfter w:w="9" w:type="dxa"/>
          <w:trHeight w:val="142"/>
          <w:jc w:val="center"/>
        </w:trPr>
        <w:tc>
          <w:tcPr>
            <w:tcW w:w="3261" w:type="dxa"/>
            <w:vAlign w:val="center"/>
          </w:tcPr>
          <w:p w14:paraId="397578A6" w14:textId="77777777" w:rsidR="00F1672F" w:rsidRPr="003F7E09" w:rsidRDefault="00F1672F" w:rsidP="00F1672F">
            <w:pPr>
              <w:pStyle w:val="Tablicaboczek"/>
            </w:pPr>
            <w:r w:rsidRPr="003F7E09">
              <w:t>Administracja publiczna i obrona narodowa; obowiązkowe zabezpieczenia społeczne</w:t>
            </w:r>
          </w:p>
        </w:tc>
        <w:tc>
          <w:tcPr>
            <w:tcW w:w="929" w:type="dxa"/>
            <w:vAlign w:val="center"/>
          </w:tcPr>
          <w:p w14:paraId="6AA25B95" w14:textId="77777777" w:rsidR="00F1672F" w:rsidRPr="005025CC" w:rsidRDefault="0037084D" w:rsidP="00F1672F">
            <w:pPr>
              <w:pStyle w:val="Tablicadanerodek"/>
            </w:pPr>
            <w:r w:rsidRPr="005025CC">
              <w:t>17,0</w:t>
            </w:r>
          </w:p>
        </w:tc>
        <w:tc>
          <w:tcPr>
            <w:tcW w:w="1055" w:type="dxa"/>
            <w:vAlign w:val="center"/>
          </w:tcPr>
          <w:p w14:paraId="71A056D1" w14:textId="77777777" w:rsidR="00F1672F" w:rsidRPr="005025CC" w:rsidRDefault="00F1672F" w:rsidP="00F1672F">
            <w:pPr>
              <w:pStyle w:val="Tablicadanerodek"/>
            </w:pPr>
            <w:r w:rsidRPr="005025CC">
              <w:t>–</w:t>
            </w:r>
          </w:p>
        </w:tc>
        <w:tc>
          <w:tcPr>
            <w:tcW w:w="709" w:type="dxa"/>
            <w:vAlign w:val="center"/>
          </w:tcPr>
          <w:p w14:paraId="2F2F7B26" w14:textId="77777777" w:rsidR="00F1672F" w:rsidRPr="005025CC" w:rsidRDefault="00F1672F" w:rsidP="00F1672F">
            <w:pPr>
              <w:pStyle w:val="Tablicadanerodek"/>
            </w:pPr>
            <w:r w:rsidRPr="005025CC">
              <w:t>0,1</w:t>
            </w:r>
          </w:p>
        </w:tc>
        <w:tc>
          <w:tcPr>
            <w:tcW w:w="992" w:type="dxa"/>
            <w:vAlign w:val="center"/>
          </w:tcPr>
          <w:p w14:paraId="4B9437F2" w14:textId="77777777" w:rsidR="00F1672F" w:rsidRPr="005025CC" w:rsidRDefault="0037084D" w:rsidP="00F1672F">
            <w:pPr>
              <w:pStyle w:val="Tablicadanerodek"/>
            </w:pPr>
            <w:r w:rsidRPr="005025CC">
              <w:t>3,7</w:t>
            </w:r>
          </w:p>
        </w:tc>
        <w:tc>
          <w:tcPr>
            <w:tcW w:w="983" w:type="dxa"/>
            <w:vAlign w:val="center"/>
          </w:tcPr>
          <w:p w14:paraId="10332246" w14:textId="77777777" w:rsidR="00F1672F" w:rsidRPr="005025CC" w:rsidRDefault="0037084D" w:rsidP="00F1672F">
            <w:pPr>
              <w:pStyle w:val="Tablicadanerodek"/>
            </w:pPr>
            <w:r w:rsidRPr="005025CC">
              <w:t>13,2</w:t>
            </w:r>
          </w:p>
        </w:tc>
      </w:tr>
      <w:tr w:rsidR="00F1672F" w:rsidRPr="00BC065A" w14:paraId="4B3F2E34" w14:textId="77777777" w:rsidTr="00E415C6">
        <w:trPr>
          <w:gridAfter w:val="1"/>
          <w:wAfter w:w="9" w:type="dxa"/>
          <w:trHeight w:val="142"/>
          <w:jc w:val="center"/>
        </w:trPr>
        <w:tc>
          <w:tcPr>
            <w:tcW w:w="3261" w:type="dxa"/>
            <w:vAlign w:val="center"/>
          </w:tcPr>
          <w:p w14:paraId="39270186" w14:textId="77777777" w:rsidR="00F1672F" w:rsidRPr="003F7E09" w:rsidRDefault="00F1672F" w:rsidP="00F1672F">
            <w:pPr>
              <w:pStyle w:val="Tablicaboczek"/>
            </w:pPr>
            <w:r w:rsidRPr="003F7E09">
              <w:t>Edukacja</w:t>
            </w:r>
          </w:p>
        </w:tc>
        <w:tc>
          <w:tcPr>
            <w:tcW w:w="929" w:type="dxa"/>
            <w:vAlign w:val="center"/>
          </w:tcPr>
          <w:p w14:paraId="2872491F" w14:textId="77777777" w:rsidR="00F1672F" w:rsidRPr="005025CC" w:rsidRDefault="005025CC" w:rsidP="00F1672F">
            <w:pPr>
              <w:pStyle w:val="Tablicadanerodek"/>
            </w:pPr>
            <w:r w:rsidRPr="005025CC">
              <w:t>40,9</w:t>
            </w:r>
          </w:p>
        </w:tc>
        <w:tc>
          <w:tcPr>
            <w:tcW w:w="1055" w:type="dxa"/>
            <w:vAlign w:val="center"/>
          </w:tcPr>
          <w:p w14:paraId="436C0320" w14:textId="77777777" w:rsidR="00F1672F" w:rsidRPr="005025CC" w:rsidRDefault="005025CC" w:rsidP="00F1672F">
            <w:pPr>
              <w:pStyle w:val="Tablicadanerodek"/>
            </w:pPr>
            <w:r w:rsidRPr="005025CC">
              <w:t>9,1</w:t>
            </w:r>
          </w:p>
        </w:tc>
        <w:tc>
          <w:tcPr>
            <w:tcW w:w="709" w:type="dxa"/>
            <w:vAlign w:val="center"/>
          </w:tcPr>
          <w:p w14:paraId="21C0CCCD" w14:textId="77777777" w:rsidR="00F1672F" w:rsidRPr="005025CC" w:rsidRDefault="005025CC" w:rsidP="00F1672F">
            <w:pPr>
              <w:pStyle w:val="Tablicadanerodek"/>
            </w:pPr>
            <w:r w:rsidRPr="005025CC">
              <w:t>3,4</w:t>
            </w:r>
            <w:r w:rsidR="00F31F40" w:rsidRPr="00F31F40">
              <w:rPr>
                <w:vertAlign w:val="superscript"/>
              </w:rPr>
              <w:t>v</w:t>
            </w:r>
          </w:p>
        </w:tc>
        <w:tc>
          <w:tcPr>
            <w:tcW w:w="992" w:type="dxa"/>
            <w:vAlign w:val="center"/>
          </w:tcPr>
          <w:p w14:paraId="7C7D96B5" w14:textId="77777777" w:rsidR="00F1672F" w:rsidRPr="005025CC" w:rsidRDefault="005025CC" w:rsidP="00F1672F">
            <w:pPr>
              <w:pStyle w:val="Tablicadanerodek"/>
            </w:pPr>
            <w:r w:rsidRPr="005025CC">
              <w:t>17,7</w:t>
            </w:r>
          </w:p>
        </w:tc>
        <w:tc>
          <w:tcPr>
            <w:tcW w:w="983" w:type="dxa"/>
            <w:vAlign w:val="center"/>
          </w:tcPr>
          <w:p w14:paraId="790B8D78" w14:textId="77777777" w:rsidR="00F1672F" w:rsidRPr="005025CC" w:rsidRDefault="005025CC" w:rsidP="00F1672F">
            <w:pPr>
              <w:pStyle w:val="Tablicadanerodek"/>
            </w:pPr>
            <w:r w:rsidRPr="005025CC">
              <w:t>19,8</w:t>
            </w:r>
          </w:p>
        </w:tc>
      </w:tr>
      <w:tr w:rsidR="00F1672F" w:rsidRPr="00BC065A" w14:paraId="471BC510" w14:textId="77777777" w:rsidTr="00E415C6">
        <w:trPr>
          <w:gridAfter w:val="1"/>
          <w:wAfter w:w="9" w:type="dxa"/>
          <w:trHeight w:val="142"/>
          <w:jc w:val="center"/>
        </w:trPr>
        <w:tc>
          <w:tcPr>
            <w:tcW w:w="3261" w:type="dxa"/>
            <w:vAlign w:val="center"/>
          </w:tcPr>
          <w:p w14:paraId="51DC533C" w14:textId="77777777" w:rsidR="00F1672F" w:rsidRPr="003F7E09" w:rsidRDefault="00F1672F" w:rsidP="00F1672F">
            <w:pPr>
              <w:pStyle w:val="Tablicaboczek"/>
            </w:pPr>
            <w:r w:rsidRPr="003F7E09">
              <w:t>Opieka zdrowotna i pomoc społeczna</w:t>
            </w:r>
          </w:p>
        </w:tc>
        <w:tc>
          <w:tcPr>
            <w:tcW w:w="929" w:type="dxa"/>
            <w:vAlign w:val="center"/>
          </w:tcPr>
          <w:p w14:paraId="0C72168B" w14:textId="77777777" w:rsidR="00F1672F" w:rsidRPr="005025CC" w:rsidRDefault="00F1672F" w:rsidP="00F1672F">
            <w:pPr>
              <w:pStyle w:val="Tablicadanerodek"/>
            </w:pPr>
            <w:r w:rsidRPr="005025CC">
              <w:t>30,6</w:t>
            </w:r>
          </w:p>
        </w:tc>
        <w:tc>
          <w:tcPr>
            <w:tcW w:w="1055" w:type="dxa"/>
            <w:vAlign w:val="center"/>
          </w:tcPr>
          <w:p w14:paraId="0FD77BA3" w14:textId="77777777" w:rsidR="00F1672F" w:rsidRPr="005025CC" w:rsidRDefault="005025CC" w:rsidP="00F1672F">
            <w:pPr>
              <w:pStyle w:val="Tablicadanerodek"/>
              <w:rPr>
                <w:vertAlign w:val="superscript"/>
              </w:rPr>
            </w:pPr>
            <w:r w:rsidRPr="005025CC">
              <w:t>6,4</w:t>
            </w:r>
          </w:p>
        </w:tc>
        <w:tc>
          <w:tcPr>
            <w:tcW w:w="709" w:type="dxa"/>
            <w:vAlign w:val="center"/>
          </w:tcPr>
          <w:p w14:paraId="58AEC4FA" w14:textId="77777777" w:rsidR="00F1672F" w:rsidRPr="005025CC" w:rsidRDefault="005025CC" w:rsidP="00F1672F">
            <w:pPr>
              <w:pStyle w:val="Tablicadanerodek"/>
            </w:pPr>
            <w:r w:rsidRPr="005025CC">
              <w:t>3,9</w:t>
            </w:r>
          </w:p>
        </w:tc>
        <w:tc>
          <w:tcPr>
            <w:tcW w:w="992" w:type="dxa"/>
            <w:vAlign w:val="center"/>
          </w:tcPr>
          <w:p w14:paraId="43C77D77" w14:textId="77777777" w:rsidR="00F1672F" w:rsidRPr="005025CC" w:rsidRDefault="005025CC" w:rsidP="00F1672F">
            <w:pPr>
              <w:pStyle w:val="Tablicadanerodek"/>
            </w:pPr>
            <w:r w:rsidRPr="005025CC">
              <w:t>6,6</w:t>
            </w:r>
          </w:p>
        </w:tc>
        <w:tc>
          <w:tcPr>
            <w:tcW w:w="983" w:type="dxa"/>
            <w:vAlign w:val="center"/>
          </w:tcPr>
          <w:p w14:paraId="5725257B" w14:textId="77777777" w:rsidR="00F1672F" w:rsidRPr="005025CC" w:rsidRDefault="005025CC" w:rsidP="00F1672F">
            <w:pPr>
              <w:pStyle w:val="Tablicadanerodek"/>
              <w:rPr>
                <w:vertAlign w:val="superscript"/>
              </w:rPr>
            </w:pPr>
            <w:r w:rsidRPr="005025CC">
              <w:t>20,1</w:t>
            </w:r>
          </w:p>
        </w:tc>
      </w:tr>
    </w:tbl>
    <w:bookmarkEnd w:id="0"/>
    <w:p w14:paraId="527FF2C0" w14:textId="77777777" w:rsidR="004E0AD6" w:rsidRPr="002C5329" w:rsidRDefault="004E0AD6" w:rsidP="004E0AD6">
      <w:pPr>
        <w:pStyle w:val="Tytutablicy"/>
        <w:pageBreakBefore/>
        <w:spacing w:before="120" w:after="0" w:line="288" w:lineRule="auto"/>
        <w:rPr>
          <w:rFonts w:eastAsiaTheme="minorHAnsi" w:cstheme="minorBidi"/>
          <w:b w:val="0"/>
          <w:bCs w:val="0"/>
          <w:color w:val="auto"/>
          <w:szCs w:val="22"/>
        </w:rPr>
      </w:pPr>
      <w:r w:rsidRPr="007C4E17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11907E5A" wp14:editId="6F4C0AEC">
                <wp:simplePos x="0" y="0"/>
                <wp:positionH relativeFrom="page">
                  <wp:align>right</wp:align>
                </wp:positionH>
                <wp:positionV relativeFrom="paragraph">
                  <wp:posOffset>101884</wp:posOffset>
                </wp:positionV>
                <wp:extent cx="1787525" cy="1635125"/>
                <wp:effectExtent l="0" t="0" r="0" b="3175"/>
                <wp:wrapSquare wrapText="bothSides"/>
                <wp:docPr id="7" name="Pole tekstowe 7" descr="Najwięcej miejsc pracy obsadzono w dwóch wielkich grupach zawodów – specjaliści oraz robotnicy przemysłowi i rzemieślnicy. Łącznie grupy te stanowiły ponad 40% ogółu zagospodarowanych miejsc prac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787525" cy="163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2F2F2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B965B7" w14:textId="77777777" w:rsidR="004E0AD6" w:rsidRPr="00652840" w:rsidRDefault="004E0AD6" w:rsidP="004E0AD6">
                            <w:pPr>
                              <w:pStyle w:val="tekstzboku"/>
                              <w:spacing w:before="0"/>
                            </w:pPr>
                            <w:r>
                              <w:t>Najwięcej miejsc pracy obsadzono w dwóch wielkich grupach zawodów – specjaliści oraz robotnicy przemysłowi i rzemieślnicy. Łącznie grupy te stanowiły ponad 40% ogółu zagospodarowanych miejsc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07E5A" id="Pole tekstowe 7" o:spid="_x0000_s1031" type="#_x0000_t202" alt="Najwięcej miejsc pracy obsadzono w dwóch wielkich grupach zawodów – specjaliści oraz robotnicy przemysłowi i rzemieślnicy. Łącznie grupy te stanowiły ponad 40% ogółu zagospodarowanych miejsc pracy." style="position:absolute;margin-left:89.55pt;margin-top:8pt;width:140.75pt;height:128.75pt;flip:y;z-index:2518681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" filled="f" fillcolor="#f2f2f2" stroked="f">
                <v:textbox>
                  <w:txbxContent>
                    <w:p w14:paraId="3BB965B7" w14:textId="77777777" w:rsidR="004E0AD6" w:rsidRPr="00652840" w:rsidRDefault="004E0AD6" w:rsidP="004E0AD6">
                      <w:pPr>
                        <w:pStyle w:val="tekstzboku"/>
                        <w:spacing w:before="0"/>
                      </w:pPr>
                      <w:r>
                        <w:t>Najwięcej miejsc pracy obsadzono w dwóch wielkich grupach zawodów – specjaliści oraz robotnicy przemysłowi i rzemieślnicy. Łącznie grupy te stanowiły ponad 40% ogółu zagospodarowanych miejsc pracy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7C4E17">
        <w:rPr>
          <w:rFonts w:eastAsiaTheme="minorHAnsi" w:cstheme="minorBidi"/>
          <w:b w:val="0"/>
          <w:bCs w:val="0"/>
          <w:color w:val="auto"/>
          <w:szCs w:val="22"/>
        </w:rPr>
        <w:t>Analiza wyników badania popytu na pracę w układzie wielkich grup zawodów wskaz</w:t>
      </w:r>
      <w:r>
        <w:rPr>
          <w:rFonts w:eastAsiaTheme="minorHAnsi" w:cstheme="minorBidi"/>
          <w:b w:val="0"/>
          <w:bCs w:val="0"/>
          <w:color w:val="auto"/>
          <w:szCs w:val="22"/>
        </w:rPr>
        <w:t>ała</w:t>
      </w:r>
      <w:r w:rsidRPr="007C4E17">
        <w:rPr>
          <w:rFonts w:eastAsiaTheme="minorHAnsi" w:cstheme="minorBidi"/>
          <w:b w:val="0"/>
          <w:bCs w:val="0"/>
          <w:color w:val="auto"/>
          <w:szCs w:val="22"/>
        </w:rPr>
        <w:t xml:space="preserve">, że </w:t>
      </w:r>
      <w:r>
        <w:rPr>
          <w:rFonts w:eastAsiaTheme="minorHAnsi" w:cstheme="minorBidi"/>
          <w:b w:val="0"/>
          <w:bCs w:val="0"/>
          <w:color w:val="auto"/>
          <w:szCs w:val="22"/>
        </w:rPr>
        <w:t xml:space="preserve">- </w:t>
      </w:r>
      <w:r w:rsidRPr="007C4E17">
        <w:rPr>
          <w:rFonts w:eastAsiaTheme="minorHAnsi" w:cstheme="minorBidi"/>
          <w:b w:val="0"/>
          <w:bCs w:val="0"/>
          <w:color w:val="auto"/>
          <w:szCs w:val="22"/>
        </w:rPr>
        <w:t>podobnie jak w latach poprzednich</w:t>
      </w:r>
      <w:r>
        <w:rPr>
          <w:rFonts w:eastAsiaTheme="minorHAnsi" w:cstheme="minorBidi"/>
          <w:b w:val="0"/>
          <w:bCs w:val="0"/>
          <w:color w:val="auto"/>
          <w:szCs w:val="22"/>
        </w:rPr>
        <w:t xml:space="preserve"> -</w:t>
      </w:r>
      <w:r w:rsidRPr="007C4E17">
        <w:rPr>
          <w:rFonts w:eastAsiaTheme="minorHAnsi" w:cstheme="minorBidi"/>
          <w:b w:val="0"/>
          <w:bCs w:val="0"/>
          <w:color w:val="auto"/>
          <w:szCs w:val="22"/>
        </w:rPr>
        <w:t xml:space="preserve"> na koniec 4 kwartału 2025 r. najwięcej obsadzonych miejsc pracy zanotowano w grupie specjaliści (26,0%). </w:t>
      </w:r>
      <w:r>
        <w:rPr>
          <w:rFonts w:eastAsiaTheme="minorHAnsi" w:cstheme="minorBidi"/>
          <w:b w:val="0"/>
          <w:bCs w:val="0"/>
          <w:color w:val="auto"/>
          <w:szCs w:val="22"/>
        </w:rPr>
        <w:t xml:space="preserve">Stanowiska te w większości koncentrowały się w </w:t>
      </w:r>
      <w:r w:rsidRPr="007C4E17">
        <w:rPr>
          <w:rFonts w:eastAsiaTheme="minorHAnsi" w:cstheme="minorBidi"/>
          <w:b w:val="0"/>
          <w:bCs w:val="0"/>
          <w:color w:val="auto"/>
          <w:szCs w:val="22"/>
        </w:rPr>
        <w:t>sektorze publicznym (62,1%) oraz w jednostkach dużych – o liczbie pracujących 50 i więcej osób (58,2%). Kolejną pod względem liczebności grupą byli robotnicy przemysłowi i rzemieślnicy (15,4% ogółu zagospodarowanych miejsc pracy). Obsadzone miejsca pracy w tej grupie występowały głównie w sektorze prywatnym (90,3%) oraz w jednostkach dużych (54,5%).</w:t>
      </w:r>
    </w:p>
    <w:p w14:paraId="1002CA72" w14:textId="0B329BD8" w:rsidR="00D4040F" w:rsidRDefault="00D4040F" w:rsidP="00AC5425">
      <w:pPr>
        <w:pStyle w:val="Tytutablicy"/>
        <w:tabs>
          <w:tab w:val="left" w:pos="833"/>
        </w:tabs>
        <w:spacing w:before="360" w:after="0"/>
      </w:pPr>
      <w:r w:rsidRPr="00D4040F">
        <w:t>Tablica 3.</w:t>
      </w:r>
      <w:r w:rsidR="00D136A7">
        <w:t xml:space="preserve"> </w:t>
      </w:r>
      <w:r w:rsidR="00F40875">
        <w:t>Obsadzone miejsca pracy</w:t>
      </w:r>
      <w:r w:rsidRPr="00D4040F">
        <w:t xml:space="preserve"> według</w:t>
      </w:r>
      <w:r>
        <w:t xml:space="preserve"> </w:t>
      </w:r>
      <w:r w:rsidR="00537C4B">
        <w:t xml:space="preserve">sektorów własności, </w:t>
      </w:r>
      <w:r>
        <w:t xml:space="preserve">wielkości </w:t>
      </w:r>
      <w:r w:rsidR="00000D93">
        <w:t xml:space="preserve">podmiotów </w:t>
      </w:r>
      <w:r w:rsidR="00AC5425">
        <w:br/>
        <w:t xml:space="preserve"> </w:t>
      </w:r>
      <w:r w:rsidR="00AC5425">
        <w:tab/>
      </w:r>
      <w:r>
        <w:t xml:space="preserve">i </w:t>
      </w:r>
      <w:r w:rsidR="00A05D7C">
        <w:t xml:space="preserve">wybranych </w:t>
      </w:r>
      <w:r w:rsidR="00F40875">
        <w:t xml:space="preserve">wielkich </w:t>
      </w:r>
      <w:r>
        <w:t>grup zawodów w 4 kwartale 202</w:t>
      </w:r>
      <w:r w:rsidR="002C5329">
        <w:t>5</w:t>
      </w:r>
      <w:r>
        <w:t xml:space="preserve"> r.</w:t>
      </w:r>
    </w:p>
    <w:p w14:paraId="561D3DEC" w14:textId="77777777" w:rsidR="00D4040F" w:rsidRDefault="00D4040F" w:rsidP="00E415C6">
      <w:pPr>
        <w:spacing w:before="0" w:after="0" w:line="240" w:lineRule="auto"/>
        <w:ind w:firstLine="851"/>
        <w:rPr>
          <w:lang w:eastAsia="pl-PL"/>
        </w:rPr>
      </w:pPr>
      <w:r>
        <w:rPr>
          <w:lang w:eastAsia="pl-PL"/>
        </w:rPr>
        <w:t xml:space="preserve">Stan </w:t>
      </w:r>
      <w:r w:rsidR="00F32374">
        <w:rPr>
          <w:lang w:eastAsia="pl-PL"/>
        </w:rPr>
        <w:t xml:space="preserve">na </w:t>
      </w:r>
      <w:r>
        <w:rPr>
          <w:lang w:eastAsia="pl-PL"/>
        </w:rPr>
        <w:t>ko</w:t>
      </w:r>
      <w:r w:rsidR="00F32374">
        <w:rPr>
          <w:lang w:eastAsia="pl-PL"/>
        </w:rPr>
        <w:t>niec</w:t>
      </w:r>
      <w:r>
        <w:rPr>
          <w:lang w:eastAsia="pl-PL"/>
        </w:rPr>
        <w:t xml:space="preserve"> kwartału</w:t>
      </w:r>
    </w:p>
    <w:tbl>
      <w:tblPr>
        <w:tblpPr w:leftFromText="141" w:rightFromText="141" w:vertAnchor="text" w:horzAnchor="margin" w:tblpXSpec="center" w:tblpY="109"/>
        <w:tblW w:w="7938" w:type="dxa"/>
        <w:jc w:val="center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Tablica 3. Obsadzone miejsca pracy według sektorów własności, wielkości jednostki i wybranych wielkich grup zawodów w 4 kwartale 2025 r. Stan na koniec kwartału"/>
        <w:tblDescription w:val="Liczba obsadzonych miejsc pracy ogółem (w tysiącach) według wielkosci jednostki  i wielkich grup zawodów oraz liczba obsadzonych miejsc pracy w sektorze prywatnym według grup zawodów (w tysiacach). Dane do tablicy załączono w pliku  Popyt na pracę w województwie świętokrzyskim w 2025 r. – tablice w formacie XLSX."/>
      </w:tblPr>
      <w:tblGrid>
        <w:gridCol w:w="3387"/>
        <w:gridCol w:w="901"/>
        <w:gridCol w:w="1006"/>
        <w:gridCol w:w="712"/>
        <w:gridCol w:w="973"/>
        <w:gridCol w:w="959"/>
      </w:tblGrid>
      <w:tr w:rsidR="003D7B6C" w:rsidRPr="004115F8" w14:paraId="552CC299" w14:textId="77777777" w:rsidTr="00A05D7C">
        <w:trPr>
          <w:trHeight w:val="357"/>
          <w:jc w:val="center"/>
        </w:trPr>
        <w:tc>
          <w:tcPr>
            <w:tcW w:w="3387" w:type="dxa"/>
            <w:vMerge w:val="restart"/>
            <w:vAlign w:val="center"/>
          </w:tcPr>
          <w:p w14:paraId="3ADD74A8" w14:textId="77777777" w:rsidR="003D7B6C" w:rsidRPr="00BA5DFE" w:rsidRDefault="003D7B6C" w:rsidP="00D136A7">
            <w:pPr>
              <w:jc w:val="center"/>
              <w:rPr>
                <w:rFonts w:cs="Arial"/>
                <w:szCs w:val="19"/>
              </w:rPr>
            </w:pPr>
            <w:r w:rsidRPr="00BA5DF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1" w:type="dxa"/>
            <w:vMerge w:val="restart"/>
            <w:vAlign w:val="center"/>
          </w:tcPr>
          <w:p w14:paraId="5CD1166A" w14:textId="77777777" w:rsidR="003D7B6C" w:rsidRPr="00D4040F" w:rsidRDefault="003D7B6C" w:rsidP="00D136A7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Ogółem</w:t>
            </w:r>
          </w:p>
        </w:tc>
        <w:tc>
          <w:tcPr>
            <w:tcW w:w="1006" w:type="dxa"/>
            <w:vMerge w:val="restart"/>
            <w:vAlign w:val="center"/>
          </w:tcPr>
          <w:p w14:paraId="5C55C1FD" w14:textId="77777777" w:rsidR="003D7B6C" w:rsidRPr="00D4040F" w:rsidRDefault="003D7B6C" w:rsidP="00D136A7">
            <w:pPr>
              <w:jc w:val="center"/>
              <w:rPr>
                <w:rFonts w:cs="Arial"/>
                <w:szCs w:val="19"/>
              </w:rPr>
            </w:pPr>
            <w:r w:rsidRPr="00D4040F">
              <w:rPr>
                <w:rFonts w:cs="Arial"/>
                <w:szCs w:val="19"/>
              </w:rPr>
              <w:t xml:space="preserve">W tym </w:t>
            </w:r>
            <w:r w:rsidR="00F40875">
              <w:rPr>
                <w:rFonts w:cs="Arial"/>
                <w:szCs w:val="19"/>
              </w:rPr>
              <w:t>sektor prywatny</w:t>
            </w:r>
          </w:p>
        </w:tc>
        <w:tc>
          <w:tcPr>
            <w:tcW w:w="2644" w:type="dxa"/>
            <w:gridSpan w:val="3"/>
            <w:vAlign w:val="center"/>
          </w:tcPr>
          <w:p w14:paraId="60FFECD0" w14:textId="77777777" w:rsidR="003D7B6C" w:rsidRPr="00D4040F" w:rsidRDefault="00F40875" w:rsidP="00D136A7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Podmioty według liczby pracujących</w:t>
            </w:r>
          </w:p>
        </w:tc>
      </w:tr>
      <w:tr w:rsidR="00F40875" w:rsidRPr="004115F8" w14:paraId="09C5A2A1" w14:textId="77777777" w:rsidTr="00A05D7C">
        <w:trPr>
          <w:trHeight w:val="357"/>
          <w:jc w:val="center"/>
        </w:trPr>
        <w:tc>
          <w:tcPr>
            <w:tcW w:w="3387" w:type="dxa"/>
            <w:vMerge/>
            <w:vAlign w:val="center"/>
          </w:tcPr>
          <w:p w14:paraId="31325C06" w14:textId="77777777" w:rsidR="00F40875" w:rsidRPr="00D4040F" w:rsidRDefault="00F40875" w:rsidP="00D136A7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901" w:type="dxa"/>
            <w:vMerge/>
            <w:vAlign w:val="center"/>
          </w:tcPr>
          <w:p w14:paraId="74010FFE" w14:textId="77777777" w:rsidR="00F40875" w:rsidRPr="00D4040F" w:rsidRDefault="00F40875" w:rsidP="00D136A7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006" w:type="dxa"/>
            <w:vMerge/>
            <w:vAlign w:val="center"/>
          </w:tcPr>
          <w:p w14:paraId="67CF7DDB" w14:textId="77777777" w:rsidR="00F40875" w:rsidRPr="00D4040F" w:rsidRDefault="00F40875" w:rsidP="00D136A7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712" w:type="dxa"/>
            <w:vAlign w:val="center"/>
          </w:tcPr>
          <w:p w14:paraId="1E1C1AB2" w14:textId="77777777" w:rsidR="00F40875" w:rsidRPr="00D4040F" w:rsidRDefault="00000D93" w:rsidP="00D136A7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do 9 osób</w:t>
            </w:r>
          </w:p>
        </w:tc>
        <w:tc>
          <w:tcPr>
            <w:tcW w:w="973" w:type="dxa"/>
            <w:vAlign w:val="center"/>
          </w:tcPr>
          <w:p w14:paraId="3738D3DD" w14:textId="77777777" w:rsidR="00F40875" w:rsidRPr="00D4040F" w:rsidRDefault="00F40875" w:rsidP="00D136A7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pacing w:val="-4"/>
                <w:szCs w:val="19"/>
              </w:rPr>
              <w:t>od 10 do 49 osób</w:t>
            </w:r>
          </w:p>
        </w:tc>
        <w:tc>
          <w:tcPr>
            <w:tcW w:w="959" w:type="dxa"/>
            <w:vAlign w:val="center"/>
          </w:tcPr>
          <w:p w14:paraId="1A249DC7" w14:textId="77777777" w:rsidR="00F40875" w:rsidRPr="00D4040F" w:rsidRDefault="00000D93" w:rsidP="00D136A7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 osób i więcej</w:t>
            </w:r>
          </w:p>
        </w:tc>
      </w:tr>
      <w:tr w:rsidR="00D4040F" w:rsidRPr="004115F8" w14:paraId="30F0F355" w14:textId="77777777" w:rsidTr="00A05D7C">
        <w:trPr>
          <w:trHeight w:val="142"/>
          <w:jc w:val="center"/>
        </w:trPr>
        <w:tc>
          <w:tcPr>
            <w:tcW w:w="3387" w:type="dxa"/>
            <w:vMerge/>
            <w:vAlign w:val="center"/>
          </w:tcPr>
          <w:p w14:paraId="7DFCAAF7" w14:textId="77777777" w:rsidR="00D4040F" w:rsidRPr="00D4040F" w:rsidRDefault="00D4040F" w:rsidP="00D136A7">
            <w:pPr>
              <w:ind w:left="170" w:right="170" w:hanging="151"/>
              <w:jc w:val="center"/>
              <w:rPr>
                <w:rFonts w:cs="Arial"/>
                <w:b/>
                <w:szCs w:val="19"/>
              </w:rPr>
            </w:pPr>
          </w:p>
        </w:tc>
        <w:tc>
          <w:tcPr>
            <w:tcW w:w="4551" w:type="dxa"/>
            <w:gridSpan w:val="5"/>
            <w:vAlign w:val="center"/>
          </w:tcPr>
          <w:p w14:paraId="6137B393" w14:textId="77777777" w:rsidR="00D4040F" w:rsidRPr="00D4040F" w:rsidRDefault="00D4040F" w:rsidP="00D136A7">
            <w:pPr>
              <w:ind w:right="57"/>
              <w:jc w:val="center"/>
              <w:rPr>
                <w:rFonts w:cs="Arial"/>
                <w:szCs w:val="19"/>
              </w:rPr>
            </w:pPr>
            <w:r w:rsidRPr="00D4040F">
              <w:rPr>
                <w:rFonts w:cs="Arial"/>
                <w:szCs w:val="19"/>
              </w:rPr>
              <w:t>w tys</w:t>
            </w:r>
            <w:r w:rsidR="003D7B6C">
              <w:rPr>
                <w:rFonts w:cs="Arial"/>
                <w:szCs w:val="19"/>
              </w:rPr>
              <w:t>iącach</w:t>
            </w:r>
          </w:p>
        </w:tc>
      </w:tr>
      <w:tr w:rsidR="00000D93" w:rsidRPr="004115F8" w14:paraId="276E551D" w14:textId="77777777" w:rsidTr="00A05D7C">
        <w:trPr>
          <w:trHeight w:val="142"/>
          <w:jc w:val="center"/>
        </w:trPr>
        <w:tc>
          <w:tcPr>
            <w:tcW w:w="3387" w:type="dxa"/>
            <w:vAlign w:val="center"/>
          </w:tcPr>
          <w:p w14:paraId="26B3D10F" w14:textId="77777777" w:rsidR="00000D93" w:rsidRPr="004115F8" w:rsidRDefault="00000D93" w:rsidP="00000D93">
            <w:pPr>
              <w:pStyle w:val="Tablicaboczek"/>
            </w:pPr>
            <w:r w:rsidRPr="004115F8">
              <w:t>Ogółem</w:t>
            </w:r>
          </w:p>
        </w:tc>
        <w:tc>
          <w:tcPr>
            <w:tcW w:w="901" w:type="dxa"/>
            <w:vAlign w:val="center"/>
          </w:tcPr>
          <w:p w14:paraId="5B67E35F" w14:textId="77777777" w:rsidR="00000D93" w:rsidRPr="00A164CE" w:rsidRDefault="008E3595" w:rsidP="00000D93">
            <w:pPr>
              <w:pStyle w:val="Tablicadanerodek"/>
            </w:pPr>
            <w:r>
              <w:t>268,2</w:t>
            </w:r>
          </w:p>
        </w:tc>
        <w:tc>
          <w:tcPr>
            <w:tcW w:w="1006" w:type="dxa"/>
            <w:vAlign w:val="center"/>
          </w:tcPr>
          <w:p w14:paraId="3B8A92D2" w14:textId="77777777" w:rsidR="00000D93" w:rsidRPr="00A164CE" w:rsidRDefault="008E3595" w:rsidP="00000D93">
            <w:pPr>
              <w:pStyle w:val="Tablicadanerodek"/>
            </w:pPr>
            <w:r>
              <w:t>174,3</w:t>
            </w:r>
          </w:p>
        </w:tc>
        <w:tc>
          <w:tcPr>
            <w:tcW w:w="712" w:type="dxa"/>
            <w:vAlign w:val="center"/>
          </w:tcPr>
          <w:p w14:paraId="4E2F5DED" w14:textId="77777777" w:rsidR="00000D93" w:rsidRPr="00A164CE" w:rsidRDefault="008E3595" w:rsidP="00000D93">
            <w:pPr>
              <w:pStyle w:val="Tablicadanerodek"/>
            </w:pPr>
            <w:r>
              <w:t>48,7</w:t>
            </w:r>
          </w:p>
        </w:tc>
        <w:tc>
          <w:tcPr>
            <w:tcW w:w="973" w:type="dxa"/>
            <w:vAlign w:val="center"/>
          </w:tcPr>
          <w:p w14:paraId="0A332C8F" w14:textId="77777777" w:rsidR="00000D93" w:rsidRPr="00A164CE" w:rsidRDefault="008E3595" w:rsidP="00000D93">
            <w:pPr>
              <w:pStyle w:val="Tablicadanerodek"/>
            </w:pPr>
            <w:r>
              <w:t>73,7</w:t>
            </w:r>
          </w:p>
        </w:tc>
        <w:tc>
          <w:tcPr>
            <w:tcW w:w="959" w:type="dxa"/>
            <w:vAlign w:val="center"/>
          </w:tcPr>
          <w:p w14:paraId="68412D28" w14:textId="77777777" w:rsidR="00000D93" w:rsidRPr="00A164CE" w:rsidRDefault="008E3595" w:rsidP="00000D93">
            <w:pPr>
              <w:pStyle w:val="Tablicadanerodek"/>
            </w:pPr>
            <w:r>
              <w:t>145,8</w:t>
            </w:r>
          </w:p>
        </w:tc>
      </w:tr>
      <w:tr w:rsidR="00917EAC" w:rsidRPr="004115F8" w14:paraId="59EBBF85" w14:textId="77777777" w:rsidTr="00A05D7C">
        <w:trPr>
          <w:trHeight w:val="142"/>
          <w:jc w:val="center"/>
        </w:trPr>
        <w:tc>
          <w:tcPr>
            <w:tcW w:w="3387" w:type="dxa"/>
            <w:vAlign w:val="center"/>
          </w:tcPr>
          <w:p w14:paraId="4EC3FD7F" w14:textId="77777777" w:rsidR="00917EAC" w:rsidRPr="004115F8" w:rsidRDefault="00917EAC" w:rsidP="00917EAC">
            <w:pPr>
              <w:pStyle w:val="Tablicaboczek"/>
              <w:ind w:firstLine="176"/>
            </w:pPr>
            <w:r>
              <w:t>w tym</w:t>
            </w:r>
          </w:p>
        </w:tc>
        <w:tc>
          <w:tcPr>
            <w:tcW w:w="901" w:type="dxa"/>
            <w:vAlign w:val="center"/>
          </w:tcPr>
          <w:p w14:paraId="4FE0C14F" w14:textId="77777777" w:rsidR="00917EAC" w:rsidRDefault="00917EAC" w:rsidP="00000D93">
            <w:pPr>
              <w:pStyle w:val="Tablicadanerodek"/>
            </w:pPr>
          </w:p>
        </w:tc>
        <w:tc>
          <w:tcPr>
            <w:tcW w:w="1006" w:type="dxa"/>
            <w:vAlign w:val="center"/>
          </w:tcPr>
          <w:p w14:paraId="7C64DB2C" w14:textId="77777777" w:rsidR="00917EAC" w:rsidRDefault="00917EAC" w:rsidP="00000D93">
            <w:pPr>
              <w:pStyle w:val="Tablicadanerodek"/>
            </w:pPr>
          </w:p>
        </w:tc>
        <w:tc>
          <w:tcPr>
            <w:tcW w:w="712" w:type="dxa"/>
            <w:vAlign w:val="center"/>
          </w:tcPr>
          <w:p w14:paraId="44392144" w14:textId="77777777" w:rsidR="00917EAC" w:rsidRDefault="00917EAC" w:rsidP="00000D93">
            <w:pPr>
              <w:pStyle w:val="Tablicadanerodek"/>
            </w:pPr>
          </w:p>
        </w:tc>
        <w:tc>
          <w:tcPr>
            <w:tcW w:w="973" w:type="dxa"/>
            <w:vAlign w:val="center"/>
          </w:tcPr>
          <w:p w14:paraId="5EBE1853" w14:textId="77777777" w:rsidR="00917EAC" w:rsidRDefault="00917EAC" w:rsidP="00000D93">
            <w:pPr>
              <w:pStyle w:val="Tablicadanerodek"/>
            </w:pPr>
          </w:p>
        </w:tc>
        <w:tc>
          <w:tcPr>
            <w:tcW w:w="959" w:type="dxa"/>
            <w:vAlign w:val="center"/>
          </w:tcPr>
          <w:p w14:paraId="3DB81433" w14:textId="77777777" w:rsidR="00917EAC" w:rsidRDefault="00917EAC" w:rsidP="00000D93">
            <w:pPr>
              <w:pStyle w:val="Tablicadanerodek"/>
            </w:pPr>
          </w:p>
        </w:tc>
      </w:tr>
      <w:tr w:rsidR="00000D93" w:rsidRPr="004115F8" w14:paraId="1A871686" w14:textId="77777777" w:rsidTr="00A05D7C">
        <w:trPr>
          <w:trHeight w:val="142"/>
          <w:jc w:val="center"/>
        </w:trPr>
        <w:tc>
          <w:tcPr>
            <w:tcW w:w="3387" w:type="dxa"/>
            <w:vAlign w:val="center"/>
          </w:tcPr>
          <w:p w14:paraId="441F26BC" w14:textId="77777777" w:rsidR="00000D93" w:rsidRPr="004115F8" w:rsidRDefault="00000D93" w:rsidP="00000D93">
            <w:pPr>
              <w:pStyle w:val="Tablicaboczek"/>
            </w:pPr>
            <w:r w:rsidRPr="004115F8">
              <w:t>Przedstawiciele władz publicznych, wyżsi urzędnicy i kierownicy</w:t>
            </w:r>
          </w:p>
        </w:tc>
        <w:tc>
          <w:tcPr>
            <w:tcW w:w="901" w:type="dxa"/>
            <w:vAlign w:val="center"/>
          </w:tcPr>
          <w:p w14:paraId="7A1DD6D5" w14:textId="77777777" w:rsidR="00000D93" w:rsidRPr="004424DE" w:rsidRDefault="008E3595" w:rsidP="00000D93">
            <w:pPr>
              <w:pStyle w:val="Tablicadanerodek"/>
            </w:pPr>
            <w:r>
              <w:t>20,8</w:t>
            </w:r>
          </w:p>
        </w:tc>
        <w:tc>
          <w:tcPr>
            <w:tcW w:w="1006" w:type="dxa"/>
            <w:vAlign w:val="center"/>
          </w:tcPr>
          <w:p w14:paraId="65C78FBB" w14:textId="77777777" w:rsidR="00000D93" w:rsidRPr="004424DE" w:rsidRDefault="008E3595" w:rsidP="00000D93">
            <w:pPr>
              <w:pStyle w:val="Tablicadanerodek"/>
            </w:pPr>
            <w:r>
              <w:t>14,8</w:t>
            </w:r>
          </w:p>
        </w:tc>
        <w:tc>
          <w:tcPr>
            <w:tcW w:w="712" w:type="dxa"/>
            <w:vAlign w:val="center"/>
          </w:tcPr>
          <w:p w14:paraId="33E1D792" w14:textId="77777777" w:rsidR="00000D93" w:rsidRPr="004424DE" w:rsidRDefault="008E3595" w:rsidP="00000D93">
            <w:pPr>
              <w:pStyle w:val="Tablicadanerodek"/>
            </w:pPr>
            <w:r>
              <w:t>4,6</w:t>
            </w:r>
          </w:p>
        </w:tc>
        <w:tc>
          <w:tcPr>
            <w:tcW w:w="973" w:type="dxa"/>
            <w:vAlign w:val="center"/>
          </w:tcPr>
          <w:p w14:paraId="7A17BF52" w14:textId="77777777" w:rsidR="00000D93" w:rsidRPr="004424DE" w:rsidRDefault="008E3595" w:rsidP="00000D93">
            <w:pPr>
              <w:pStyle w:val="Tablicadanerodek"/>
            </w:pPr>
            <w:r>
              <w:t>5,9</w:t>
            </w:r>
          </w:p>
        </w:tc>
        <w:tc>
          <w:tcPr>
            <w:tcW w:w="959" w:type="dxa"/>
            <w:vAlign w:val="center"/>
          </w:tcPr>
          <w:p w14:paraId="7C13B155" w14:textId="77777777" w:rsidR="00000D93" w:rsidRPr="004424DE" w:rsidRDefault="008E3595" w:rsidP="00000D93">
            <w:pPr>
              <w:pStyle w:val="Tablicadanerodek"/>
            </w:pPr>
            <w:r>
              <w:t>10,3</w:t>
            </w:r>
          </w:p>
        </w:tc>
      </w:tr>
      <w:tr w:rsidR="00000D93" w:rsidRPr="004115F8" w14:paraId="41DF5D85" w14:textId="77777777" w:rsidTr="00A05D7C">
        <w:trPr>
          <w:trHeight w:val="142"/>
          <w:jc w:val="center"/>
        </w:trPr>
        <w:tc>
          <w:tcPr>
            <w:tcW w:w="3387" w:type="dxa"/>
            <w:vAlign w:val="center"/>
          </w:tcPr>
          <w:p w14:paraId="4B77C3E8" w14:textId="77777777" w:rsidR="00000D93" w:rsidRPr="004115F8" w:rsidRDefault="00000D93" w:rsidP="00000D93">
            <w:pPr>
              <w:pStyle w:val="Tablicaboczek"/>
            </w:pPr>
            <w:r w:rsidRPr="004115F8">
              <w:t>Specjaliści</w:t>
            </w:r>
          </w:p>
        </w:tc>
        <w:tc>
          <w:tcPr>
            <w:tcW w:w="901" w:type="dxa"/>
            <w:vAlign w:val="center"/>
          </w:tcPr>
          <w:p w14:paraId="4CA38215" w14:textId="77777777" w:rsidR="00000D93" w:rsidRPr="004424DE" w:rsidRDefault="008E3595" w:rsidP="00000D93">
            <w:pPr>
              <w:pStyle w:val="Tablicadanerodek"/>
            </w:pPr>
            <w:r>
              <w:t>69,7</w:t>
            </w:r>
          </w:p>
        </w:tc>
        <w:tc>
          <w:tcPr>
            <w:tcW w:w="1006" w:type="dxa"/>
            <w:vAlign w:val="center"/>
          </w:tcPr>
          <w:p w14:paraId="37C24190" w14:textId="77777777" w:rsidR="00000D93" w:rsidRPr="004424DE" w:rsidRDefault="008E3595" w:rsidP="00000D93">
            <w:pPr>
              <w:pStyle w:val="Tablicadanerodek"/>
            </w:pPr>
            <w:r>
              <w:t>26,4</w:t>
            </w:r>
          </w:p>
        </w:tc>
        <w:tc>
          <w:tcPr>
            <w:tcW w:w="712" w:type="dxa"/>
            <w:vAlign w:val="center"/>
          </w:tcPr>
          <w:p w14:paraId="3259F44D" w14:textId="77777777" w:rsidR="00000D93" w:rsidRPr="004424DE" w:rsidRDefault="008E3595" w:rsidP="00000D93">
            <w:pPr>
              <w:pStyle w:val="Tablicadanerodek"/>
            </w:pPr>
            <w:r>
              <w:t>7,9</w:t>
            </w:r>
          </w:p>
        </w:tc>
        <w:tc>
          <w:tcPr>
            <w:tcW w:w="973" w:type="dxa"/>
            <w:vAlign w:val="center"/>
          </w:tcPr>
          <w:p w14:paraId="3FFDF049" w14:textId="77777777" w:rsidR="00000D93" w:rsidRPr="004424DE" w:rsidRDefault="008E3595" w:rsidP="00000D93">
            <w:pPr>
              <w:pStyle w:val="Tablicadanerodek"/>
            </w:pPr>
            <w:r>
              <w:t>21,2</w:t>
            </w:r>
          </w:p>
        </w:tc>
        <w:tc>
          <w:tcPr>
            <w:tcW w:w="959" w:type="dxa"/>
            <w:vAlign w:val="center"/>
          </w:tcPr>
          <w:p w14:paraId="0BF7F0D9" w14:textId="77777777" w:rsidR="00000D93" w:rsidRPr="004424DE" w:rsidRDefault="008E3595" w:rsidP="00000D93">
            <w:pPr>
              <w:pStyle w:val="Tablicadanerodek"/>
            </w:pPr>
            <w:r>
              <w:t>40,6</w:t>
            </w:r>
          </w:p>
        </w:tc>
      </w:tr>
      <w:tr w:rsidR="00000D93" w:rsidRPr="004115F8" w14:paraId="366941DA" w14:textId="77777777" w:rsidTr="00A05D7C">
        <w:trPr>
          <w:trHeight w:val="142"/>
          <w:jc w:val="center"/>
        </w:trPr>
        <w:tc>
          <w:tcPr>
            <w:tcW w:w="3387" w:type="dxa"/>
            <w:vAlign w:val="center"/>
          </w:tcPr>
          <w:p w14:paraId="311382FF" w14:textId="77777777" w:rsidR="00000D93" w:rsidRPr="004115F8" w:rsidRDefault="00000D93" w:rsidP="00000D93">
            <w:pPr>
              <w:pStyle w:val="Tablicaboczek"/>
            </w:pPr>
            <w:r w:rsidRPr="004115F8">
              <w:t>Technicy i inny średni personel</w:t>
            </w:r>
          </w:p>
        </w:tc>
        <w:tc>
          <w:tcPr>
            <w:tcW w:w="901" w:type="dxa"/>
            <w:vAlign w:val="center"/>
          </w:tcPr>
          <w:p w14:paraId="549535A5" w14:textId="77777777" w:rsidR="00000D93" w:rsidRPr="004424DE" w:rsidRDefault="008E3595" w:rsidP="00000D93">
            <w:pPr>
              <w:pStyle w:val="Tablicadanerodek"/>
            </w:pPr>
            <w:r>
              <w:t>24,4</w:t>
            </w:r>
          </w:p>
        </w:tc>
        <w:tc>
          <w:tcPr>
            <w:tcW w:w="1006" w:type="dxa"/>
            <w:vAlign w:val="center"/>
          </w:tcPr>
          <w:p w14:paraId="7B37DFF1" w14:textId="77777777" w:rsidR="00000D93" w:rsidRPr="004424DE" w:rsidRDefault="008E3595" w:rsidP="00000D93">
            <w:pPr>
              <w:pStyle w:val="Tablicadanerodek"/>
            </w:pPr>
            <w:r>
              <w:t>12,6</w:t>
            </w:r>
          </w:p>
        </w:tc>
        <w:tc>
          <w:tcPr>
            <w:tcW w:w="712" w:type="dxa"/>
            <w:vAlign w:val="center"/>
          </w:tcPr>
          <w:p w14:paraId="29971B0F" w14:textId="77777777" w:rsidR="00000D93" w:rsidRPr="004424DE" w:rsidRDefault="008E3595" w:rsidP="00000D93">
            <w:pPr>
              <w:pStyle w:val="Tablicadanerodek"/>
            </w:pPr>
            <w:r>
              <w:t>4,1</w:t>
            </w:r>
          </w:p>
        </w:tc>
        <w:tc>
          <w:tcPr>
            <w:tcW w:w="973" w:type="dxa"/>
            <w:vAlign w:val="center"/>
          </w:tcPr>
          <w:p w14:paraId="24F5E7B1" w14:textId="77777777" w:rsidR="00000D93" w:rsidRPr="004424DE" w:rsidRDefault="008E3595" w:rsidP="00000D93">
            <w:pPr>
              <w:pStyle w:val="Tablicadanerodek"/>
            </w:pPr>
            <w:r>
              <w:t>5,2</w:t>
            </w:r>
          </w:p>
        </w:tc>
        <w:tc>
          <w:tcPr>
            <w:tcW w:w="959" w:type="dxa"/>
            <w:vAlign w:val="center"/>
          </w:tcPr>
          <w:p w14:paraId="08C63198" w14:textId="77777777" w:rsidR="00000D93" w:rsidRPr="004424DE" w:rsidRDefault="008E3595" w:rsidP="00000D93">
            <w:pPr>
              <w:pStyle w:val="Tablicadanerodek"/>
            </w:pPr>
            <w:r>
              <w:t>15,1</w:t>
            </w:r>
          </w:p>
        </w:tc>
      </w:tr>
      <w:tr w:rsidR="00000D93" w:rsidRPr="004115F8" w14:paraId="508D2460" w14:textId="77777777" w:rsidTr="00A05D7C">
        <w:trPr>
          <w:trHeight w:val="142"/>
          <w:jc w:val="center"/>
        </w:trPr>
        <w:tc>
          <w:tcPr>
            <w:tcW w:w="3387" w:type="dxa"/>
            <w:vAlign w:val="center"/>
          </w:tcPr>
          <w:p w14:paraId="7F10136B" w14:textId="77777777" w:rsidR="00000D93" w:rsidRPr="004115F8" w:rsidRDefault="00000D93" w:rsidP="00000D93">
            <w:pPr>
              <w:pStyle w:val="Tablicaboczek"/>
            </w:pPr>
            <w:r w:rsidRPr="004115F8">
              <w:t>Pracownicy biurowi</w:t>
            </w:r>
          </w:p>
        </w:tc>
        <w:tc>
          <w:tcPr>
            <w:tcW w:w="901" w:type="dxa"/>
            <w:vAlign w:val="center"/>
          </w:tcPr>
          <w:p w14:paraId="26C5FE29" w14:textId="77777777" w:rsidR="00000D93" w:rsidRPr="004424DE" w:rsidRDefault="008E3595" w:rsidP="00000D93">
            <w:pPr>
              <w:pStyle w:val="Tablicadanerodek"/>
            </w:pPr>
            <w:r>
              <w:t>28,0</w:t>
            </w:r>
          </w:p>
        </w:tc>
        <w:tc>
          <w:tcPr>
            <w:tcW w:w="1006" w:type="dxa"/>
            <w:vAlign w:val="center"/>
          </w:tcPr>
          <w:p w14:paraId="14B44257" w14:textId="77777777" w:rsidR="00000D93" w:rsidRPr="004424DE" w:rsidRDefault="008E3595" w:rsidP="00000D93">
            <w:pPr>
              <w:pStyle w:val="Tablicadanerodek"/>
            </w:pPr>
            <w:r>
              <w:t>18,1</w:t>
            </w:r>
          </w:p>
        </w:tc>
        <w:tc>
          <w:tcPr>
            <w:tcW w:w="712" w:type="dxa"/>
            <w:vAlign w:val="center"/>
          </w:tcPr>
          <w:p w14:paraId="6261B61B" w14:textId="77777777" w:rsidR="00000D93" w:rsidRPr="004424DE" w:rsidRDefault="008E3595" w:rsidP="00000D93">
            <w:pPr>
              <w:pStyle w:val="Tablicadanerodek"/>
            </w:pPr>
            <w:r>
              <w:t>7,1</w:t>
            </w:r>
          </w:p>
        </w:tc>
        <w:tc>
          <w:tcPr>
            <w:tcW w:w="973" w:type="dxa"/>
            <w:vAlign w:val="center"/>
          </w:tcPr>
          <w:p w14:paraId="599413FB" w14:textId="77777777" w:rsidR="00000D93" w:rsidRPr="004424DE" w:rsidRDefault="008E3595" w:rsidP="00000D93">
            <w:pPr>
              <w:pStyle w:val="Tablicadanerodek"/>
            </w:pPr>
            <w:r>
              <w:t>7,9</w:t>
            </w:r>
          </w:p>
        </w:tc>
        <w:tc>
          <w:tcPr>
            <w:tcW w:w="959" w:type="dxa"/>
            <w:vAlign w:val="center"/>
          </w:tcPr>
          <w:p w14:paraId="20CF6CC9" w14:textId="77777777" w:rsidR="00000D93" w:rsidRPr="004424DE" w:rsidRDefault="008E3595" w:rsidP="00000D93">
            <w:pPr>
              <w:pStyle w:val="Tablicadanerodek"/>
            </w:pPr>
            <w:r>
              <w:t>13,1</w:t>
            </w:r>
          </w:p>
        </w:tc>
      </w:tr>
      <w:tr w:rsidR="00000D93" w:rsidRPr="004115F8" w14:paraId="315CCC5F" w14:textId="77777777" w:rsidTr="00A05D7C">
        <w:trPr>
          <w:trHeight w:val="142"/>
          <w:jc w:val="center"/>
        </w:trPr>
        <w:tc>
          <w:tcPr>
            <w:tcW w:w="3387" w:type="dxa"/>
            <w:vAlign w:val="center"/>
          </w:tcPr>
          <w:p w14:paraId="51B94A0B" w14:textId="77777777" w:rsidR="00000D93" w:rsidRPr="004115F8" w:rsidRDefault="00000D93" w:rsidP="00000D93">
            <w:pPr>
              <w:pStyle w:val="Tablicaboczek"/>
            </w:pPr>
            <w:r w:rsidRPr="004115F8">
              <w:t>Pracownicy usług i sprzedawcy</w:t>
            </w:r>
          </w:p>
        </w:tc>
        <w:tc>
          <w:tcPr>
            <w:tcW w:w="901" w:type="dxa"/>
            <w:vAlign w:val="center"/>
          </w:tcPr>
          <w:p w14:paraId="4C5A79A9" w14:textId="77777777" w:rsidR="00000D93" w:rsidRPr="004424DE" w:rsidRDefault="008E3595" w:rsidP="00000D93">
            <w:pPr>
              <w:pStyle w:val="Tablicadanerodek"/>
            </w:pPr>
            <w:r>
              <w:t>22,6</w:t>
            </w:r>
          </w:p>
        </w:tc>
        <w:tc>
          <w:tcPr>
            <w:tcW w:w="1006" w:type="dxa"/>
            <w:vAlign w:val="center"/>
          </w:tcPr>
          <w:p w14:paraId="45FA374A" w14:textId="77777777" w:rsidR="00000D93" w:rsidRPr="004424DE" w:rsidRDefault="008E3595" w:rsidP="00000D93">
            <w:pPr>
              <w:pStyle w:val="Tablicadanerodek"/>
            </w:pPr>
            <w:r>
              <w:t>17,6</w:t>
            </w:r>
          </w:p>
        </w:tc>
        <w:tc>
          <w:tcPr>
            <w:tcW w:w="712" w:type="dxa"/>
            <w:vAlign w:val="center"/>
          </w:tcPr>
          <w:p w14:paraId="2B27E521" w14:textId="77777777" w:rsidR="00000D93" w:rsidRPr="004424DE" w:rsidRDefault="008E3595" w:rsidP="00000D93">
            <w:pPr>
              <w:pStyle w:val="Tablicadanerodek"/>
            </w:pPr>
            <w:r>
              <w:t>5,8</w:t>
            </w:r>
          </w:p>
        </w:tc>
        <w:tc>
          <w:tcPr>
            <w:tcW w:w="973" w:type="dxa"/>
            <w:vAlign w:val="center"/>
          </w:tcPr>
          <w:p w14:paraId="348DF543" w14:textId="77777777" w:rsidR="00000D93" w:rsidRPr="004424DE" w:rsidRDefault="008E3595" w:rsidP="00000D93">
            <w:pPr>
              <w:pStyle w:val="Tablicadanerodek"/>
            </w:pPr>
            <w:r>
              <w:t>6,8</w:t>
            </w:r>
          </w:p>
        </w:tc>
        <w:tc>
          <w:tcPr>
            <w:tcW w:w="959" w:type="dxa"/>
            <w:vAlign w:val="center"/>
          </w:tcPr>
          <w:p w14:paraId="4506CFC0" w14:textId="77777777" w:rsidR="00000D93" w:rsidRPr="004424DE" w:rsidRDefault="008E3595" w:rsidP="00000D93">
            <w:pPr>
              <w:pStyle w:val="Tablicadanerodek"/>
            </w:pPr>
            <w:r>
              <w:t>10,0</w:t>
            </w:r>
          </w:p>
        </w:tc>
      </w:tr>
      <w:tr w:rsidR="00000D93" w:rsidRPr="004115F8" w14:paraId="33414C61" w14:textId="77777777" w:rsidTr="00A05D7C">
        <w:trPr>
          <w:trHeight w:val="142"/>
          <w:jc w:val="center"/>
        </w:trPr>
        <w:tc>
          <w:tcPr>
            <w:tcW w:w="3387" w:type="dxa"/>
            <w:vAlign w:val="center"/>
          </w:tcPr>
          <w:p w14:paraId="50192743" w14:textId="77777777" w:rsidR="00000D93" w:rsidRPr="004115F8" w:rsidRDefault="00000D93" w:rsidP="00000D93">
            <w:pPr>
              <w:pStyle w:val="Tablicaboczek"/>
            </w:pPr>
            <w:r w:rsidRPr="004115F8">
              <w:t xml:space="preserve">Robotnicy przemysłowi i rzemieślnicy </w:t>
            </w:r>
          </w:p>
        </w:tc>
        <w:tc>
          <w:tcPr>
            <w:tcW w:w="901" w:type="dxa"/>
            <w:vAlign w:val="center"/>
          </w:tcPr>
          <w:p w14:paraId="70040B81" w14:textId="77777777" w:rsidR="00000D93" w:rsidRPr="004424DE" w:rsidRDefault="008E3595" w:rsidP="00000D93">
            <w:pPr>
              <w:pStyle w:val="Tablicadanerodek"/>
            </w:pPr>
            <w:r>
              <w:t>41,4</w:t>
            </w:r>
          </w:p>
        </w:tc>
        <w:tc>
          <w:tcPr>
            <w:tcW w:w="1006" w:type="dxa"/>
            <w:vAlign w:val="center"/>
          </w:tcPr>
          <w:p w14:paraId="663A4FB8" w14:textId="77777777" w:rsidR="00000D93" w:rsidRPr="004424DE" w:rsidRDefault="00000D93" w:rsidP="00000D93">
            <w:pPr>
              <w:pStyle w:val="Tablicadanerodek"/>
            </w:pPr>
            <w:r>
              <w:t>37,</w:t>
            </w:r>
            <w:r w:rsidR="001F1C29">
              <w:t>4</w:t>
            </w:r>
          </w:p>
        </w:tc>
        <w:tc>
          <w:tcPr>
            <w:tcW w:w="712" w:type="dxa"/>
            <w:vAlign w:val="center"/>
          </w:tcPr>
          <w:p w14:paraId="6611296C" w14:textId="77777777" w:rsidR="00000D93" w:rsidRPr="004424DE" w:rsidRDefault="001F1C29" w:rsidP="00000D93">
            <w:pPr>
              <w:pStyle w:val="Tablicadanerodek"/>
            </w:pPr>
            <w:r>
              <w:t>7,0</w:t>
            </w:r>
          </w:p>
        </w:tc>
        <w:tc>
          <w:tcPr>
            <w:tcW w:w="973" w:type="dxa"/>
            <w:vAlign w:val="center"/>
          </w:tcPr>
          <w:p w14:paraId="3B6EFD6F" w14:textId="77777777" w:rsidR="00000D93" w:rsidRPr="004424DE" w:rsidRDefault="001F1C29" w:rsidP="00000D93">
            <w:pPr>
              <w:pStyle w:val="Tablicadanerodek"/>
            </w:pPr>
            <w:r>
              <w:t>11,9</w:t>
            </w:r>
          </w:p>
        </w:tc>
        <w:tc>
          <w:tcPr>
            <w:tcW w:w="959" w:type="dxa"/>
            <w:vAlign w:val="center"/>
          </w:tcPr>
          <w:p w14:paraId="2BFD6610" w14:textId="77777777" w:rsidR="00000D93" w:rsidRPr="004424DE" w:rsidRDefault="001F1C29" w:rsidP="00000D93">
            <w:pPr>
              <w:pStyle w:val="Tablicadanerodek"/>
            </w:pPr>
            <w:r>
              <w:t>22,5</w:t>
            </w:r>
          </w:p>
        </w:tc>
      </w:tr>
      <w:tr w:rsidR="00000D93" w:rsidRPr="004115F8" w14:paraId="28474D11" w14:textId="77777777" w:rsidTr="00A05D7C">
        <w:trPr>
          <w:trHeight w:val="142"/>
          <w:jc w:val="center"/>
        </w:trPr>
        <w:tc>
          <w:tcPr>
            <w:tcW w:w="3387" w:type="dxa"/>
            <w:vAlign w:val="center"/>
          </w:tcPr>
          <w:p w14:paraId="6B1BF389" w14:textId="77777777" w:rsidR="00000D93" w:rsidRPr="004115F8" w:rsidRDefault="00000D93" w:rsidP="00000D93">
            <w:pPr>
              <w:pStyle w:val="Tablicaboczek"/>
            </w:pPr>
            <w:r w:rsidRPr="004115F8">
              <w:t>Operatorzy i monterzy maszyn i urządzeń</w:t>
            </w:r>
          </w:p>
        </w:tc>
        <w:tc>
          <w:tcPr>
            <w:tcW w:w="901" w:type="dxa"/>
            <w:vAlign w:val="center"/>
          </w:tcPr>
          <w:p w14:paraId="2A5AC7DB" w14:textId="77777777" w:rsidR="00000D93" w:rsidRPr="004424DE" w:rsidRDefault="001F1C29" w:rsidP="00000D93">
            <w:pPr>
              <w:pStyle w:val="Tablicadanerodek"/>
            </w:pPr>
            <w:r>
              <w:t>38,2</w:t>
            </w:r>
          </w:p>
        </w:tc>
        <w:tc>
          <w:tcPr>
            <w:tcW w:w="1006" w:type="dxa"/>
            <w:vAlign w:val="center"/>
          </w:tcPr>
          <w:p w14:paraId="77B1E469" w14:textId="77777777" w:rsidR="00000D93" w:rsidRPr="004424DE" w:rsidRDefault="001F1C29" w:rsidP="00000D93">
            <w:pPr>
              <w:pStyle w:val="Tablicadanerodek"/>
            </w:pPr>
            <w:r>
              <w:t>33,9</w:t>
            </w:r>
          </w:p>
        </w:tc>
        <w:tc>
          <w:tcPr>
            <w:tcW w:w="712" w:type="dxa"/>
            <w:vAlign w:val="center"/>
          </w:tcPr>
          <w:p w14:paraId="7E9497C3" w14:textId="77777777" w:rsidR="00000D93" w:rsidRPr="004424DE" w:rsidRDefault="001F1C29" w:rsidP="00000D93">
            <w:pPr>
              <w:pStyle w:val="Tablicadanerodek"/>
            </w:pPr>
            <w:r>
              <w:t>7,9</w:t>
            </w:r>
          </w:p>
        </w:tc>
        <w:tc>
          <w:tcPr>
            <w:tcW w:w="973" w:type="dxa"/>
            <w:vAlign w:val="center"/>
          </w:tcPr>
          <w:p w14:paraId="258F0B5A" w14:textId="77777777" w:rsidR="00000D93" w:rsidRPr="004424DE" w:rsidRDefault="001F1C29" w:rsidP="00000D93">
            <w:pPr>
              <w:pStyle w:val="Tablicadanerodek"/>
            </w:pPr>
            <w:r>
              <w:t>7,6</w:t>
            </w:r>
          </w:p>
        </w:tc>
        <w:tc>
          <w:tcPr>
            <w:tcW w:w="959" w:type="dxa"/>
            <w:vAlign w:val="center"/>
          </w:tcPr>
          <w:p w14:paraId="7BB34ABE" w14:textId="77777777" w:rsidR="00000D93" w:rsidRPr="004424DE" w:rsidRDefault="001F1C29" w:rsidP="00000D93">
            <w:pPr>
              <w:pStyle w:val="Tablicadanerodek"/>
            </w:pPr>
            <w:r>
              <w:t>22,7</w:t>
            </w:r>
          </w:p>
        </w:tc>
      </w:tr>
      <w:tr w:rsidR="00000D93" w:rsidRPr="004115F8" w14:paraId="22D4B536" w14:textId="77777777" w:rsidTr="00A05D7C">
        <w:trPr>
          <w:trHeight w:val="142"/>
          <w:jc w:val="center"/>
        </w:trPr>
        <w:tc>
          <w:tcPr>
            <w:tcW w:w="3387" w:type="dxa"/>
            <w:vAlign w:val="center"/>
          </w:tcPr>
          <w:p w14:paraId="52644A55" w14:textId="77777777" w:rsidR="00000D93" w:rsidRPr="004115F8" w:rsidRDefault="00000D93" w:rsidP="00000D93">
            <w:pPr>
              <w:pStyle w:val="Tablicaboczek"/>
            </w:pPr>
            <w:r w:rsidRPr="004115F8">
              <w:t>Pracownicy wykonujący prace proste</w:t>
            </w:r>
          </w:p>
        </w:tc>
        <w:tc>
          <w:tcPr>
            <w:tcW w:w="901" w:type="dxa"/>
            <w:vAlign w:val="center"/>
          </w:tcPr>
          <w:p w14:paraId="6C8491D1" w14:textId="77777777" w:rsidR="00000D93" w:rsidRPr="004424DE" w:rsidRDefault="001F1C29" w:rsidP="00000D93">
            <w:pPr>
              <w:pStyle w:val="Tablicadanerodek"/>
            </w:pPr>
            <w:r>
              <w:t>22,4</w:t>
            </w:r>
          </w:p>
        </w:tc>
        <w:tc>
          <w:tcPr>
            <w:tcW w:w="1006" w:type="dxa"/>
            <w:vAlign w:val="center"/>
          </w:tcPr>
          <w:p w14:paraId="34DAF131" w14:textId="77777777" w:rsidR="00000D93" w:rsidRPr="004424DE" w:rsidRDefault="001F1C29" w:rsidP="00000D93">
            <w:pPr>
              <w:pStyle w:val="Tablicadanerodek"/>
            </w:pPr>
            <w:r>
              <w:t>13,3</w:t>
            </w:r>
          </w:p>
        </w:tc>
        <w:tc>
          <w:tcPr>
            <w:tcW w:w="712" w:type="dxa"/>
            <w:vAlign w:val="center"/>
          </w:tcPr>
          <w:p w14:paraId="4E63BECA" w14:textId="77777777" w:rsidR="00000D93" w:rsidRPr="004424DE" w:rsidRDefault="00000D93" w:rsidP="00000D93">
            <w:pPr>
              <w:pStyle w:val="Tablicadanerodek"/>
            </w:pPr>
            <w:r>
              <w:t>4,2</w:t>
            </w:r>
          </w:p>
        </w:tc>
        <w:tc>
          <w:tcPr>
            <w:tcW w:w="973" w:type="dxa"/>
            <w:vAlign w:val="center"/>
          </w:tcPr>
          <w:p w14:paraId="639B2AFD" w14:textId="77777777" w:rsidR="00000D93" w:rsidRPr="004424DE" w:rsidRDefault="001F1C29" w:rsidP="00000D93">
            <w:pPr>
              <w:pStyle w:val="Tablicadanerodek"/>
            </w:pPr>
            <w:r>
              <w:t>7,0</w:t>
            </w:r>
          </w:p>
        </w:tc>
        <w:tc>
          <w:tcPr>
            <w:tcW w:w="959" w:type="dxa"/>
            <w:vAlign w:val="center"/>
          </w:tcPr>
          <w:p w14:paraId="52CD236C" w14:textId="77777777" w:rsidR="00000D93" w:rsidRPr="004424DE" w:rsidRDefault="001F1C29" w:rsidP="00000D93">
            <w:pPr>
              <w:pStyle w:val="Tablicadanerodek"/>
            </w:pPr>
            <w:r>
              <w:t>11,2</w:t>
            </w:r>
          </w:p>
        </w:tc>
      </w:tr>
    </w:tbl>
    <w:p w14:paraId="1B100F2B" w14:textId="77777777" w:rsidR="004E0AD6" w:rsidRDefault="004E0AD6" w:rsidP="004E0AD6">
      <w:pPr>
        <w:spacing w:before="360" w:line="288" w:lineRule="auto"/>
        <w:rPr>
          <w:lang w:eastAsia="pl-PL"/>
        </w:rPr>
      </w:pPr>
      <w:r w:rsidRPr="007C4E17">
        <w:rPr>
          <w:lang w:eastAsia="pl-PL"/>
        </w:rPr>
        <w:t xml:space="preserve">W podmiotach dużych </w:t>
      </w:r>
      <w:r>
        <w:rPr>
          <w:lang w:eastAsia="pl-PL"/>
        </w:rPr>
        <w:t xml:space="preserve">oraz małych </w:t>
      </w:r>
      <w:r w:rsidRPr="007C4E17">
        <w:rPr>
          <w:lang w:eastAsia="pl-PL"/>
        </w:rPr>
        <w:t>największy odsetek obsadzonych miejsc pracy zanotowano w grupach specjaliści (</w:t>
      </w:r>
      <w:r>
        <w:rPr>
          <w:lang w:eastAsia="pl-PL"/>
        </w:rPr>
        <w:t xml:space="preserve">odpowiednio </w:t>
      </w:r>
      <w:r w:rsidRPr="007C4E17">
        <w:rPr>
          <w:lang w:eastAsia="pl-PL"/>
        </w:rPr>
        <w:t>27,8%</w:t>
      </w:r>
      <w:r>
        <w:rPr>
          <w:lang w:eastAsia="pl-PL"/>
        </w:rPr>
        <w:t xml:space="preserve"> i 16,3%</w:t>
      </w:r>
      <w:r w:rsidRPr="007C4E17">
        <w:rPr>
          <w:lang w:eastAsia="pl-PL"/>
        </w:rPr>
        <w:t>)</w:t>
      </w:r>
      <w:r>
        <w:rPr>
          <w:lang w:eastAsia="pl-PL"/>
        </w:rPr>
        <w:t xml:space="preserve"> </w:t>
      </w:r>
      <w:r w:rsidRPr="007C4E17">
        <w:rPr>
          <w:lang w:eastAsia="pl-PL"/>
        </w:rPr>
        <w:t>oraz operatorzy i monterzy maszyn i urządzeń (15,</w:t>
      </w:r>
      <w:r>
        <w:rPr>
          <w:lang w:eastAsia="pl-PL"/>
        </w:rPr>
        <w:t>6</w:t>
      </w:r>
      <w:r w:rsidRPr="007C4E17">
        <w:rPr>
          <w:lang w:eastAsia="pl-PL"/>
        </w:rPr>
        <w:t>%</w:t>
      </w:r>
      <w:r>
        <w:rPr>
          <w:lang w:eastAsia="pl-PL"/>
        </w:rPr>
        <w:t xml:space="preserve"> i 16,3%</w:t>
      </w:r>
      <w:r w:rsidRPr="007C4E17">
        <w:rPr>
          <w:lang w:eastAsia="pl-PL"/>
        </w:rPr>
        <w:t xml:space="preserve">). W podmiotach średnich – w grupach specjaliści </w:t>
      </w:r>
      <w:r>
        <w:rPr>
          <w:lang w:eastAsia="pl-PL"/>
        </w:rPr>
        <w:t xml:space="preserve">(28,8%) </w:t>
      </w:r>
      <w:r w:rsidRPr="007C4E17">
        <w:rPr>
          <w:lang w:eastAsia="pl-PL"/>
        </w:rPr>
        <w:t>oraz robotnicy przemysłowi i rzemieślnicy (16,1%)</w:t>
      </w:r>
      <w:r>
        <w:rPr>
          <w:lang w:eastAsia="pl-PL"/>
        </w:rPr>
        <w:t>.</w:t>
      </w:r>
    </w:p>
    <w:p w14:paraId="3C12C6C8" w14:textId="483F2383" w:rsidR="006B6DF0" w:rsidRPr="00496814" w:rsidRDefault="00AC2BAE" w:rsidP="00496814">
      <w:pPr>
        <w:pStyle w:val="Tytuwykresu0"/>
        <w:tabs>
          <w:tab w:val="left" w:pos="851"/>
        </w:tabs>
        <w:spacing w:after="0"/>
        <w:rPr>
          <w:rFonts w:ascii="Fira Sans" w:hAnsi="Fira Sans"/>
          <w:bCs w:val="0"/>
        </w:rPr>
      </w:pPr>
      <w:r>
        <w:rPr>
          <w:rFonts w:ascii="Fira Sans" w:hAnsi="Fira Sans"/>
          <w:b w:val="0"/>
        </w:rPr>
        <w:lastRenderedPageBreak/>
        <w:drawing>
          <wp:anchor distT="0" distB="0" distL="114300" distR="114300" simplePos="0" relativeHeight="251879424" behindDoc="0" locked="0" layoutInCell="1" allowOverlap="1" wp14:anchorId="52BF4B86" wp14:editId="30518297">
            <wp:simplePos x="0" y="0"/>
            <wp:positionH relativeFrom="margin">
              <wp:align>left</wp:align>
            </wp:positionH>
            <wp:positionV relativeFrom="paragraph">
              <wp:posOffset>345440</wp:posOffset>
            </wp:positionV>
            <wp:extent cx="5044440" cy="2164080"/>
            <wp:effectExtent l="0" t="0" r="0" b="0"/>
            <wp:wrapSquare wrapText="bothSides"/>
            <wp:docPr id="13" name="Obraz 13" descr="Na wykresie słupkowym skumulowanym przedstawiono strukturę obsadzonych miejsc pracy w województwie świętokrzyskim według wielkich grup zawodów w 4 kwartale 2025 r. (stan na koniec kwartału). Dane do wykresu załączono w pliku  Popyt na pracę w województwie świętokrzyskim w 2025 r. – dane do wykresów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Na wykresie słupkowym skumulowanym przedstawiono strukturę obsadzonych miejsc pracy w województwie świętokrzyskim według wielkich grup zawodów w 4 kwartale 2025 r. (stan na koniec kwartału). Dane do wykresu załączono w pliku  Popyt na pracę w województwie świętokrzyskim w 2025 r. – dane do wykresów w formacie XLSX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5329" w:rsidRPr="00032698">
        <w:rPr>
          <w:rFonts w:ascii="Fira Sans" w:hAnsi="Fira Sans"/>
        </w:rPr>
        <w:t xml:space="preserve">Wykres 1. </w:t>
      </w:r>
      <w:r w:rsidR="00652D13" w:rsidRPr="00496814">
        <w:rPr>
          <w:rFonts w:ascii="Fira Sans" w:hAnsi="Fira Sans"/>
          <w:bCs w:val="0"/>
          <w:spacing w:val="-8"/>
        </w:rPr>
        <w:t xml:space="preserve">Struktura </w:t>
      </w:r>
      <w:r w:rsidR="00871B22" w:rsidRPr="00496814">
        <w:rPr>
          <w:rFonts w:ascii="Fira Sans" w:hAnsi="Fira Sans"/>
          <w:bCs w:val="0"/>
          <w:spacing w:val="-8"/>
        </w:rPr>
        <w:t>obsadzonych miejsc pracy</w:t>
      </w:r>
      <w:r w:rsidR="00652D13" w:rsidRPr="00496814">
        <w:rPr>
          <w:rFonts w:ascii="Fira Sans" w:hAnsi="Fira Sans"/>
          <w:bCs w:val="0"/>
          <w:spacing w:val="-8"/>
        </w:rPr>
        <w:t xml:space="preserve"> według </w:t>
      </w:r>
      <w:r w:rsidR="00A03368" w:rsidRPr="00496814">
        <w:rPr>
          <w:rFonts w:ascii="Fira Sans" w:hAnsi="Fira Sans"/>
          <w:bCs w:val="0"/>
          <w:spacing w:val="-8"/>
        </w:rPr>
        <w:t xml:space="preserve">wielkich </w:t>
      </w:r>
      <w:r w:rsidR="00652D13" w:rsidRPr="00496814">
        <w:rPr>
          <w:rFonts w:ascii="Fira Sans" w:hAnsi="Fira Sans"/>
          <w:bCs w:val="0"/>
          <w:spacing w:val="-8"/>
        </w:rPr>
        <w:t>grup zawodów w 4 kwartale 202</w:t>
      </w:r>
      <w:r w:rsidR="00177B2E" w:rsidRPr="00496814">
        <w:rPr>
          <w:rFonts w:ascii="Fira Sans" w:hAnsi="Fira Sans"/>
          <w:bCs w:val="0"/>
          <w:spacing w:val="-8"/>
        </w:rPr>
        <w:t>5</w:t>
      </w:r>
      <w:r w:rsidR="00652D13" w:rsidRPr="00496814">
        <w:rPr>
          <w:rFonts w:ascii="Fira Sans" w:hAnsi="Fira Sans"/>
          <w:bCs w:val="0"/>
          <w:spacing w:val="-8"/>
        </w:rPr>
        <w:t xml:space="preserve"> r.</w:t>
      </w:r>
      <w:r w:rsidR="00496814">
        <w:rPr>
          <w:rFonts w:ascii="Fira Sans" w:hAnsi="Fira Sans"/>
          <w:bCs w:val="0"/>
        </w:rPr>
        <w:t xml:space="preserve"> </w:t>
      </w:r>
      <w:r w:rsidR="00496814">
        <w:rPr>
          <w:rFonts w:ascii="Fira Sans" w:hAnsi="Fira Sans"/>
          <w:bCs w:val="0"/>
        </w:rPr>
        <w:br/>
      </w:r>
      <w:r w:rsidR="00496814">
        <w:rPr>
          <w:rFonts w:ascii="Fira Sans" w:hAnsi="Fira Sans"/>
          <w:b w:val="0"/>
        </w:rPr>
        <w:t xml:space="preserve"> </w:t>
      </w:r>
      <w:r w:rsidR="00496814">
        <w:rPr>
          <w:rFonts w:ascii="Fira Sans" w:hAnsi="Fira Sans"/>
          <w:b w:val="0"/>
        </w:rPr>
        <w:tab/>
      </w:r>
      <w:r w:rsidR="00B20624" w:rsidRPr="00177B2E">
        <w:rPr>
          <w:rFonts w:ascii="Fira Sans" w:hAnsi="Fira Sans"/>
          <w:b w:val="0"/>
        </w:rPr>
        <w:t xml:space="preserve">Stan </w:t>
      </w:r>
      <w:r w:rsidR="008F06A8" w:rsidRPr="00177B2E">
        <w:rPr>
          <w:rFonts w:ascii="Fira Sans" w:hAnsi="Fira Sans"/>
          <w:b w:val="0"/>
        </w:rPr>
        <w:t>na</w:t>
      </w:r>
      <w:r w:rsidR="00B20624" w:rsidRPr="00177B2E">
        <w:rPr>
          <w:rFonts w:ascii="Fira Sans" w:hAnsi="Fira Sans"/>
          <w:b w:val="0"/>
        </w:rPr>
        <w:t xml:space="preserve"> ko</w:t>
      </w:r>
      <w:r w:rsidR="008F06A8" w:rsidRPr="00177B2E">
        <w:rPr>
          <w:rFonts w:ascii="Fira Sans" w:hAnsi="Fira Sans"/>
          <w:b w:val="0"/>
        </w:rPr>
        <w:t>niec</w:t>
      </w:r>
      <w:r w:rsidR="00B20624" w:rsidRPr="00177B2E">
        <w:rPr>
          <w:rFonts w:ascii="Fira Sans" w:hAnsi="Fira Sans"/>
          <w:b w:val="0"/>
        </w:rPr>
        <w:t xml:space="preserve"> kwa</w:t>
      </w:r>
      <w:r>
        <w:rPr>
          <w:rFonts w:ascii="Fira Sans" w:hAnsi="Fira Sans"/>
          <w:b w:val="0"/>
        </w:rPr>
        <w:t>rta</w:t>
      </w:r>
      <w:r w:rsidR="00564E4E">
        <w:rPr>
          <w:rFonts w:ascii="Fira Sans" w:hAnsi="Fira Sans"/>
          <w:b w:val="0"/>
        </w:rPr>
        <w:t xml:space="preserve">łu </w:t>
      </w:r>
      <w:bookmarkStart w:id="1" w:name="_GoBack"/>
      <w:bookmarkEnd w:id="1"/>
    </w:p>
    <w:p w14:paraId="2ABC4B13" w14:textId="77777777" w:rsidR="004E0AD6" w:rsidRDefault="004E0AD6" w:rsidP="004E0AD6">
      <w:pPr>
        <w:pStyle w:val="Nagwek1"/>
        <w:tabs>
          <w:tab w:val="right" w:pos="8044"/>
        </w:tabs>
        <w:rPr>
          <w:rFonts w:ascii="Fira Sans" w:hAnsi="Fira Sans"/>
          <w:b/>
          <w:szCs w:val="19"/>
        </w:rPr>
      </w:pPr>
      <w:r w:rsidRPr="007C4E17">
        <w:rPr>
          <w:rFonts w:cs="Arial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70208" behindDoc="0" locked="0" layoutInCell="1" allowOverlap="1" wp14:anchorId="1C21F8FE" wp14:editId="5E59E44A">
                <wp:simplePos x="0" y="0"/>
                <wp:positionH relativeFrom="column">
                  <wp:posOffset>5260681</wp:posOffset>
                </wp:positionH>
                <wp:positionV relativeFrom="paragraph">
                  <wp:posOffset>417195</wp:posOffset>
                </wp:positionV>
                <wp:extent cx="1662430" cy="756920"/>
                <wp:effectExtent l="0" t="0" r="0" b="5080"/>
                <wp:wrapSquare wrapText="bothSides"/>
                <wp:docPr id="24" name="Pole tekstowe 24" descr="Na koniec 4 kwartału 2025 r. nieobsadzonych było 0,8 tys. miejsc prac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2430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2F2F2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3EF9BE" w14:textId="77777777" w:rsidR="004E0AD6" w:rsidRPr="00D14079" w:rsidRDefault="004E0AD6" w:rsidP="004E0AD6">
                            <w:pPr>
                              <w:pStyle w:val="tekstzboku"/>
                              <w:spacing w:before="0"/>
                            </w:pPr>
                            <w:r>
                              <w:t>Na koniec 4 kwartału 2025 r. nieobsadzonych było 0,8 tys. miejsc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1F8FE" id="Pole tekstowe 24" o:spid="_x0000_s1032" type="#_x0000_t202" alt="Na koniec 4 kwartału 2025 r. nieobsadzonych było 0,8 tys. miejsc pracy." style="position:absolute;margin-left:414.25pt;margin-top:32.85pt;width:130.9pt;height:59.6pt;z-index:251870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" filled="f" fillcolor="#f2f2f2" stroked="f">
                <v:textbox>
                  <w:txbxContent>
                    <w:p w14:paraId="493EF9BE" w14:textId="77777777" w:rsidR="004E0AD6" w:rsidRPr="00D14079" w:rsidRDefault="004E0AD6" w:rsidP="004E0AD6">
                      <w:pPr>
                        <w:pStyle w:val="tekstzboku"/>
                        <w:spacing w:before="0"/>
                      </w:pPr>
                      <w:r>
                        <w:t>Na koniec 4 kwartału 2025 r. nieobsadzonych było 0,8 tys. miejsc pracy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Fira Sans" w:hAnsi="Fira Sans"/>
          <w:b/>
          <w:szCs w:val="19"/>
        </w:rPr>
        <w:t xml:space="preserve">Wolne </w:t>
      </w:r>
      <w:r w:rsidRPr="000C7AD2">
        <w:rPr>
          <w:rFonts w:ascii="Fira Sans" w:hAnsi="Fira Sans"/>
          <w:b/>
          <w:szCs w:val="19"/>
        </w:rPr>
        <w:t>miejsca</w:t>
      </w:r>
      <w:r>
        <w:rPr>
          <w:rFonts w:ascii="Fira Sans" w:hAnsi="Fira Sans"/>
          <w:b/>
          <w:szCs w:val="19"/>
        </w:rPr>
        <w:t xml:space="preserve"> pracy</w:t>
      </w:r>
    </w:p>
    <w:p w14:paraId="1498E275" w14:textId="77777777" w:rsidR="004E0AD6" w:rsidRDefault="004E0AD6" w:rsidP="004E0AD6">
      <w:pPr>
        <w:spacing w:line="288" w:lineRule="auto"/>
      </w:pPr>
      <w:r w:rsidRPr="007C4E17">
        <w:t xml:space="preserve">Informacja o niezrealizowanym popycie na pracę wyrażona jest liczbą wolnych miejsc pracy. Liczba ta obrazuje zapotrzebowanie na pracowników zgłaszane przez podmioty gospodarki narodowej. </w:t>
      </w:r>
      <w:r w:rsidRPr="007C4E17">
        <w:rPr>
          <w:rFonts w:cs="Arial"/>
          <w:szCs w:val="19"/>
        </w:rPr>
        <w:t xml:space="preserve">Według stanu na koniec 4 kwartału 2025 r. w województwie świętokrzyskim badane podmioty posiadały 0,8 tys. wolnych miejsc pracy, tj. o 10,3% mniej niż w analogicznym okresie 2024 r. (wobec spadku o 28,3% przed rokiem). </w:t>
      </w:r>
      <w:r w:rsidRPr="007C4E17">
        <w:rPr>
          <w:rFonts w:cs="Arial"/>
          <w:szCs w:val="19"/>
          <w:lang w:eastAsia="pl-PL"/>
        </w:rPr>
        <w:t xml:space="preserve">Wakaty koncentrowały się głównie </w:t>
      </w:r>
      <w:r w:rsidRPr="007C4E17">
        <w:t>w podmiotach należących do sektora prywatnego</w:t>
      </w:r>
      <w:r w:rsidRPr="007C4E17">
        <w:rPr>
          <w:rFonts w:cs="Arial"/>
          <w:szCs w:val="19"/>
          <w:lang w:eastAsia="pl-PL"/>
        </w:rPr>
        <w:t xml:space="preserve"> (74,0% ogółu wolnych miejsc pracy)</w:t>
      </w:r>
      <w:r>
        <w:rPr>
          <w:rFonts w:cs="Arial"/>
          <w:szCs w:val="19"/>
          <w:lang w:eastAsia="pl-PL"/>
        </w:rPr>
        <w:t>.</w:t>
      </w:r>
      <w:r w:rsidRPr="007C4E17">
        <w:t xml:space="preserve"> </w:t>
      </w:r>
    </w:p>
    <w:p w14:paraId="48347214" w14:textId="77777777" w:rsidR="004E0AD6" w:rsidRPr="007C4E17" w:rsidRDefault="004E0AD6" w:rsidP="004E0AD6">
      <w:pPr>
        <w:spacing w:line="288" w:lineRule="auto"/>
        <w:rPr>
          <w:rFonts w:cs="Arial"/>
          <w:szCs w:val="19"/>
          <w:lang w:eastAsia="pl-PL"/>
        </w:rPr>
      </w:pPr>
      <w:r w:rsidRPr="007C4E17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71232" behindDoc="0" locked="0" layoutInCell="1" allowOverlap="1" wp14:anchorId="3997D7AE" wp14:editId="1139FE2A">
                <wp:simplePos x="0" y="0"/>
                <wp:positionH relativeFrom="column">
                  <wp:posOffset>5274310</wp:posOffset>
                </wp:positionH>
                <wp:positionV relativeFrom="paragraph">
                  <wp:posOffset>525780</wp:posOffset>
                </wp:positionV>
                <wp:extent cx="1746885" cy="900430"/>
                <wp:effectExtent l="0" t="0" r="0" b="0"/>
                <wp:wrapSquare wrapText="bothSides"/>
                <wp:docPr id="25" name="Pole tekstowe 25" descr="Stanowiska pracy najczęściej pozostawały nieobsadzone dla robotników przemysłowych i rzemieslnik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885" cy="900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2F2F2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FD67A" w14:textId="77777777" w:rsidR="004E0AD6" w:rsidRPr="001C5093" w:rsidRDefault="004E0AD6" w:rsidP="004E0AD6">
                            <w:pPr>
                              <w:spacing w:before="0" w:after="0"/>
                              <w:rPr>
                                <w:color w:val="001D77"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Stanowiska pracy najczęściej pozostawały nieobsadzone dla</w:t>
                            </w:r>
                            <w:r w:rsidRPr="0028015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robotników przemysłowych i rzemieślników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7D7AE" id="Pole tekstowe 25" o:spid="_x0000_s1033" type="#_x0000_t202" alt="Stanowiska pracy najczęściej pozostawały nieobsadzone dla robotników przemysłowych i rzemieslników" style="position:absolute;margin-left:415.3pt;margin-top:41.4pt;width:137.55pt;height:70.9pt;z-index:251871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" filled="f" fillcolor="#f2f2f2" stroked="f">
                <v:textbox>
                  <w:txbxContent>
                    <w:p w14:paraId="0FFFD67A" w14:textId="77777777" w:rsidR="004E0AD6" w:rsidRPr="001C5093" w:rsidRDefault="004E0AD6" w:rsidP="004E0AD6">
                      <w:pPr>
                        <w:spacing w:before="0" w:after="0"/>
                        <w:rPr>
                          <w:color w:val="001D77"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Stanowiska pracy najczęściej pozostawały nieobsadzone dla</w:t>
                      </w:r>
                      <w:r w:rsidRPr="00280158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robotników przemysłowych i rzemieślników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C4E17">
        <w:rPr>
          <w:rFonts w:cs="Arial"/>
          <w:szCs w:val="19"/>
          <w:lang w:eastAsia="pl-PL"/>
        </w:rPr>
        <w:t>Biorąc pod uwagę rodzaj prowadzonej działalności, najwięcej wolnych miejsc pracy zadeklarowały podmioty z sekcji przetwórstwo przemysłowe oraz transport i gospodarka magazynowa. Łącznie generowały one ponad połowę wszystkich wolnych miejsc pracy.</w:t>
      </w:r>
    </w:p>
    <w:p w14:paraId="1F093F5C" w14:textId="77777777" w:rsidR="004E0AD6" w:rsidRDefault="004E0AD6" w:rsidP="004E0AD6">
      <w:pPr>
        <w:spacing w:line="288" w:lineRule="auto"/>
      </w:pPr>
      <w:r w:rsidRPr="007C4E17">
        <w:rPr>
          <w:szCs w:val="19"/>
        </w:rPr>
        <w:t xml:space="preserve">Najwięcej wolnych miejsc pracy przeznaczonych było dla osób reprezentujących zawody należące do wielkich grup </w:t>
      </w:r>
      <w:r>
        <w:rPr>
          <w:szCs w:val="19"/>
        </w:rPr>
        <w:t>–</w:t>
      </w:r>
      <w:r w:rsidRPr="007C4E17">
        <w:rPr>
          <w:szCs w:val="19"/>
        </w:rPr>
        <w:t xml:space="preserve"> </w:t>
      </w:r>
      <w:r w:rsidRPr="007C4E17">
        <w:rPr>
          <w:rFonts w:cs="Arial"/>
          <w:szCs w:val="19"/>
          <w:lang w:eastAsia="pl-PL"/>
        </w:rPr>
        <w:t xml:space="preserve">robotnicy przemysłowi i rzemieślnicy </w:t>
      </w:r>
      <w:r>
        <w:rPr>
          <w:rFonts w:cs="Arial"/>
          <w:szCs w:val="19"/>
          <w:lang w:eastAsia="pl-PL"/>
        </w:rPr>
        <w:t xml:space="preserve">oraz operatorzy i monterzy maszyn i urządzeń </w:t>
      </w:r>
      <w:r w:rsidRPr="007C4E17">
        <w:rPr>
          <w:rFonts w:cs="Arial"/>
          <w:szCs w:val="19"/>
          <w:lang w:eastAsia="pl-PL"/>
        </w:rPr>
        <w:t>(łącznie ponad 50% ogółu wolnych miejsc pracy).</w:t>
      </w:r>
      <w:r w:rsidRPr="00551A85">
        <w:t xml:space="preserve"> </w:t>
      </w:r>
    </w:p>
    <w:p w14:paraId="40D07AF2" w14:textId="77777777" w:rsidR="004E0AD6" w:rsidRDefault="004E0AD6" w:rsidP="004E0AD6">
      <w:pPr>
        <w:pStyle w:val="Nagwek1"/>
        <w:rPr>
          <w:rFonts w:ascii="Fira Sans" w:hAnsi="Fira Sans"/>
          <w:b/>
          <w:szCs w:val="19"/>
        </w:rPr>
      </w:pPr>
      <w:r w:rsidRPr="002F0930">
        <w:rPr>
          <w:rFonts w:cs="Arial"/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78D83D76" wp14:editId="1ABADE84">
                <wp:simplePos x="0" y="0"/>
                <wp:positionH relativeFrom="column">
                  <wp:posOffset>5270178</wp:posOffset>
                </wp:positionH>
                <wp:positionV relativeFrom="paragraph">
                  <wp:posOffset>397823</wp:posOffset>
                </wp:positionV>
                <wp:extent cx="1724400" cy="936000"/>
                <wp:effectExtent l="0" t="0" r="0" b="0"/>
                <wp:wrapSquare wrapText="bothSides"/>
                <wp:docPr id="21" name="Pole tekstowe 21" descr="Na koniec 4 kwartału 2025 r. wśród wszystkich miejsc pracy (obsadzonych i wolnych) 0,3% pozostawało nieobsadzo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3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2F2F2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D3C1BD" w14:textId="77777777" w:rsidR="004E0AD6" w:rsidRPr="00AB1BDE" w:rsidRDefault="004E0AD6" w:rsidP="004E0AD6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Na koniec 4 kwartału 2025 r. </w:t>
                            </w:r>
                            <w:r w:rsidRPr="004642D0">
                              <w:t xml:space="preserve">wśród wszystkich miejsc pracy </w:t>
                            </w:r>
                            <w:r>
                              <w:t xml:space="preserve">(obsadzonych i wolnych) </w:t>
                            </w:r>
                            <w:r w:rsidRPr="004642D0">
                              <w:t>0,</w:t>
                            </w:r>
                            <w:r>
                              <w:t>3</w:t>
                            </w:r>
                            <w:r w:rsidRPr="004642D0">
                              <w:t>% pozostawało nieobsadzonych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83D76" id="Pole tekstowe 21" o:spid="_x0000_s1034" type="#_x0000_t202" alt="Na koniec 4 kwartału 2025 r. wśród wszystkich miejsc pracy (obsadzonych i wolnych) 0,3% pozostawało nieobsadzonych" style="position:absolute;margin-left:414.95pt;margin-top:31.3pt;width:135.8pt;height:73.7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" filled="f" fillcolor="#f2f2f2" stroked="f">
                <v:textbox>
                  <w:txbxContent>
                    <w:p w14:paraId="64D3C1BD" w14:textId="77777777" w:rsidR="004E0AD6" w:rsidRPr="00AB1BDE" w:rsidRDefault="004E0AD6" w:rsidP="004E0AD6">
                      <w:pPr>
                        <w:pStyle w:val="tekstzboku"/>
                        <w:spacing w:before="0"/>
                      </w:pPr>
                      <w:r>
                        <w:t xml:space="preserve">Na koniec 4 kwartału 2025 r. </w:t>
                      </w:r>
                      <w:r w:rsidRPr="004642D0">
                        <w:t xml:space="preserve">wśród wszystkich miejsc pracy </w:t>
                      </w:r>
                      <w:r>
                        <w:t xml:space="preserve">(obsadzonych i wolnych) </w:t>
                      </w:r>
                      <w:r w:rsidRPr="004642D0">
                        <w:t>0,</w:t>
                      </w:r>
                      <w:r>
                        <w:t>3</w:t>
                      </w:r>
                      <w:r w:rsidRPr="004642D0">
                        <w:t>% pozostawało nieobsadzonych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Fira Sans" w:hAnsi="Fira Sans"/>
          <w:b/>
          <w:szCs w:val="19"/>
        </w:rPr>
        <w:t>Wskaźnik wolnych miejsc pracy</w:t>
      </w:r>
    </w:p>
    <w:p w14:paraId="19097D8B" w14:textId="77777777" w:rsidR="004E0AD6" w:rsidRDefault="004E0AD6" w:rsidP="004E0AD6">
      <w:pPr>
        <w:spacing w:line="288" w:lineRule="auto"/>
        <w:rPr>
          <w:rFonts w:cs="Arial"/>
          <w:szCs w:val="19"/>
          <w:lang w:eastAsia="pl-PL"/>
        </w:rPr>
      </w:pPr>
      <w:r w:rsidRPr="007C4E17">
        <w:t xml:space="preserve">Miarą niezaspokojonego popytu na pracę jest wskaźnik wolnych miejsc pracy, który jest obliczany jako udział wolnych miejsc pracy w łącznej liczbie miejsc pracy, tj. obsadzonych i wolnych. Na </w:t>
      </w:r>
      <w:r w:rsidRPr="007C4E17">
        <w:rPr>
          <w:rFonts w:cs="Arial"/>
          <w:szCs w:val="19"/>
          <w:lang w:eastAsia="pl-PL"/>
        </w:rPr>
        <w:t xml:space="preserve">koniec 4 kwartału 2025 r. w województwie świętokrzyskim wskaźnik wyniósł 0,32% i był ponownie najniższy w kraju (przed rokiem 0,34%). </w:t>
      </w:r>
      <w:r w:rsidRPr="007C4E17">
        <w:t>W podmiotach należących do sektora prywatnego wskaźnik wyniósł 0,36% i był o 0,1</w:t>
      </w:r>
      <w:r>
        <w:t>3</w:t>
      </w:r>
      <w:r w:rsidRPr="007C4E17">
        <w:t xml:space="preserve"> p.proc. wyższy niż w podmiotach należących do sektora publicznego. </w:t>
      </w:r>
      <w:r w:rsidRPr="007C4E17">
        <w:rPr>
          <w:rFonts w:cs="Arial"/>
          <w:szCs w:val="19"/>
          <w:lang w:eastAsia="pl-PL"/>
        </w:rPr>
        <w:t>We wszystkich kwartałach 2025</w:t>
      </w:r>
      <w:r>
        <w:rPr>
          <w:rFonts w:cs="Arial"/>
          <w:szCs w:val="19"/>
          <w:lang w:eastAsia="pl-PL"/>
        </w:rPr>
        <w:t xml:space="preserve"> </w:t>
      </w:r>
      <w:r w:rsidRPr="007C4E17">
        <w:rPr>
          <w:rFonts w:cs="Arial"/>
          <w:szCs w:val="19"/>
          <w:lang w:eastAsia="pl-PL"/>
        </w:rPr>
        <w:t>r., w porównaniu z tym samym okresem 2024 r., notowano jego spadek, w tym największy w 1 kwartale (o 0,20 p.proc.).</w:t>
      </w:r>
      <w:r>
        <w:rPr>
          <w:rFonts w:cs="Arial"/>
          <w:szCs w:val="19"/>
          <w:lang w:eastAsia="pl-PL"/>
        </w:rPr>
        <w:t xml:space="preserve"> </w:t>
      </w:r>
      <w:r w:rsidRPr="007C4E17">
        <w:rPr>
          <w:rFonts w:cs="Arial"/>
          <w:szCs w:val="19"/>
          <w:lang w:eastAsia="pl-PL"/>
        </w:rPr>
        <w:t xml:space="preserve">W Polsce </w:t>
      </w:r>
      <w:r>
        <w:rPr>
          <w:rFonts w:cs="Arial"/>
          <w:szCs w:val="19"/>
          <w:lang w:eastAsia="pl-PL"/>
        </w:rPr>
        <w:t>n</w:t>
      </w:r>
      <w:r w:rsidRPr="001141E2">
        <w:rPr>
          <w:rFonts w:cs="Arial"/>
          <w:szCs w:val="19"/>
          <w:lang w:eastAsia="pl-PL"/>
        </w:rPr>
        <w:t xml:space="preserve">a koniec 4 kwartału 2025 r. </w:t>
      </w:r>
      <w:r w:rsidRPr="007C4E17">
        <w:rPr>
          <w:rFonts w:cs="Arial"/>
          <w:szCs w:val="19"/>
          <w:lang w:eastAsia="pl-PL"/>
        </w:rPr>
        <w:t xml:space="preserve">wskaźnik ukształtował się na poziomie 0,71% i </w:t>
      </w:r>
      <w:r w:rsidRPr="007C4E17">
        <w:t xml:space="preserve">w porównaniu z </w:t>
      </w:r>
      <w:r>
        <w:t>tym samym okresem poprzedniego roku</w:t>
      </w:r>
      <w:r w:rsidRPr="007C4E17">
        <w:t xml:space="preserve"> zmalał o 0,03 p.proc.</w:t>
      </w:r>
    </w:p>
    <w:p w14:paraId="458796E8" w14:textId="77777777" w:rsidR="00572A04" w:rsidRPr="001A6D0A" w:rsidRDefault="00572A04" w:rsidP="00A475DB">
      <w:pPr>
        <w:pStyle w:val="Tytuwykresu0"/>
        <w:pageBreakBefore/>
        <w:spacing w:after="0"/>
        <w:rPr>
          <w:rFonts w:ascii="Fira Sans" w:hAnsi="Fira Sans"/>
          <w:spacing w:val="-8"/>
        </w:rPr>
      </w:pPr>
      <w:r w:rsidRPr="00172448">
        <w:rPr>
          <w:rFonts w:ascii="Fira Sans" w:hAnsi="Fira Sans"/>
        </w:rPr>
        <w:lastRenderedPageBreak/>
        <w:t xml:space="preserve">Wykres </w:t>
      </w:r>
      <w:r w:rsidR="00E26AC4" w:rsidRPr="00172448">
        <w:rPr>
          <w:rFonts w:ascii="Fira Sans" w:hAnsi="Fira Sans"/>
        </w:rPr>
        <w:t>2</w:t>
      </w:r>
      <w:r w:rsidRPr="00172448">
        <w:rPr>
          <w:rFonts w:ascii="Fira Sans" w:hAnsi="Fira Sans"/>
        </w:rPr>
        <w:t xml:space="preserve">. </w:t>
      </w:r>
      <w:r w:rsidRPr="001A6D0A">
        <w:rPr>
          <w:rFonts w:ascii="Fira Sans" w:hAnsi="Fira Sans"/>
        </w:rPr>
        <w:t xml:space="preserve">Wskaźnik wolnych miejsc pracy </w:t>
      </w:r>
    </w:p>
    <w:p w14:paraId="7DB51FDD" w14:textId="77777777" w:rsidR="00572A04" w:rsidRDefault="00572A04" w:rsidP="00572A04">
      <w:pPr>
        <w:spacing w:before="0" w:line="240" w:lineRule="auto"/>
        <w:ind w:firstLine="851"/>
        <w:rPr>
          <w:lang w:eastAsia="pl-PL"/>
        </w:rPr>
      </w:pPr>
      <w:r w:rsidRPr="007C4E17">
        <w:rPr>
          <w:lang w:eastAsia="pl-PL"/>
        </w:rPr>
        <w:t xml:space="preserve">Stan </w:t>
      </w:r>
      <w:r w:rsidR="008F06A8" w:rsidRPr="007C4E17">
        <w:rPr>
          <w:lang w:eastAsia="pl-PL"/>
        </w:rPr>
        <w:t xml:space="preserve">na </w:t>
      </w:r>
      <w:r w:rsidRPr="007C4E17">
        <w:rPr>
          <w:lang w:eastAsia="pl-PL"/>
        </w:rPr>
        <w:t>ko</w:t>
      </w:r>
      <w:r w:rsidR="008F06A8" w:rsidRPr="007C4E17">
        <w:rPr>
          <w:lang w:eastAsia="pl-PL"/>
        </w:rPr>
        <w:t>niec</w:t>
      </w:r>
      <w:r w:rsidRPr="007C4E17">
        <w:rPr>
          <w:lang w:eastAsia="pl-PL"/>
        </w:rPr>
        <w:t xml:space="preserve"> kwartału</w:t>
      </w:r>
      <w:r w:rsidR="001A6D0A">
        <w:rPr>
          <w:noProof/>
          <w:lang w:eastAsia="pl-PL"/>
        </w:rPr>
        <w:drawing>
          <wp:inline distT="0" distB="0" distL="0" distR="0" wp14:anchorId="7BB248E0" wp14:editId="00155CC6">
            <wp:extent cx="5044450" cy="2883414"/>
            <wp:effectExtent l="0" t="0" r="0" b="0"/>
            <wp:docPr id="14" name="Obraz 14" descr="Na wykresie liniowym przedstawiono wskaźnik wolnych miejsc pracy w poszczególnych kwartałach lat 2024 i 2025 w Polsce oraz w województwie świętokrzyskim. Dane do wykresu załączono w pliku  Popyt na pracę w województwie świętokrzyskim w 2025 r. – dane do wykresów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Na wykresie liniowym przedstawiono wskaźnik wolnych miejsc pracy w poszczególnych kwartałach lat 2024 i 2025 w Polsce oraz w województwie świętokrzyskim. Dane do wykresu załączono w pliku  Popyt na pracę w województwie świętokrzyskim w 2025 r. – dane do wykresów w formacie XLSX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50" cy="288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7CF7C" w14:textId="77777777" w:rsidR="004E0AD6" w:rsidRPr="007C4E17" w:rsidRDefault="004E0AD6" w:rsidP="004E0AD6">
      <w:pPr>
        <w:pStyle w:val="Nagwek1"/>
        <w:rPr>
          <w:rFonts w:ascii="Fira Sans" w:hAnsi="Fira Sans"/>
          <w:b/>
          <w:szCs w:val="19"/>
        </w:rPr>
      </w:pPr>
      <w:r w:rsidRPr="007C4E17">
        <w:rPr>
          <w:noProof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40F5F8FA" wp14:editId="375D5AB9">
                <wp:simplePos x="0" y="0"/>
                <wp:positionH relativeFrom="column">
                  <wp:posOffset>5253990</wp:posOffset>
                </wp:positionH>
                <wp:positionV relativeFrom="paragraph">
                  <wp:posOffset>373380</wp:posOffset>
                </wp:positionV>
                <wp:extent cx="1828800" cy="721995"/>
                <wp:effectExtent l="0" t="0" r="0" b="1905"/>
                <wp:wrapSquare wrapText="bothSides"/>
                <wp:docPr id="28" name="Pole tekstowe 28" descr="W ciągu roku utworzono 7,2 tys. nowych miejsc pracy, tj. o 31% mniej niż przed rokie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21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2F2F2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32D831" w14:textId="77777777" w:rsidR="004E0AD6" w:rsidRPr="00652840" w:rsidRDefault="004E0AD6" w:rsidP="004E0AD6">
                            <w:pPr>
                              <w:pStyle w:val="tekstzboku"/>
                              <w:spacing w:before="0"/>
                            </w:pPr>
                            <w:r>
                              <w:t>W ciągu roku utworzono 7,2 tys. nowych miejsc pracy, tj. o 31% mniej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5F8FA" id="Pole tekstowe 28" o:spid="_x0000_s1035" type="#_x0000_t202" alt="W ciągu roku utworzono 7,2 tys. nowych miejsc pracy, tj. o 31% mniej niż przed rokiem " style="position:absolute;margin-left:413.7pt;margin-top:29.4pt;width:2in;height:56.85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" filled="f" fillcolor="#f2f2f2" stroked="f">
                <v:textbox>
                  <w:txbxContent>
                    <w:p w14:paraId="4732D831" w14:textId="77777777" w:rsidR="004E0AD6" w:rsidRPr="00652840" w:rsidRDefault="004E0AD6" w:rsidP="004E0AD6">
                      <w:pPr>
                        <w:pStyle w:val="tekstzboku"/>
                        <w:spacing w:before="0"/>
                      </w:pPr>
                      <w:r>
                        <w:t>W ciągu roku utworzono 7,2 tys. nowych miejsc pracy, tj. o 31% mniej niż przed rokiem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C4E17">
        <w:rPr>
          <w:rFonts w:ascii="Fira Sans" w:hAnsi="Fira Sans"/>
          <w:b/>
          <w:szCs w:val="19"/>
        </w:rPr>
        <w:t>Nowo utworzone i zlikwidowane miejsca pracy</w:t>
      </w:r>
    </w:p>
    <w:p w14:paraId="0E5F7203" w14:textId="028F1BB2" w:rsidR="004E0AD6" w:rsidRPr="007C4E17" w:rsidRDefault="004E0AD6" w:rsidP="004E0AD6">
      <w:pPr>
        <w:spacing w:line="288" w:lineRule="auto"/>
        <w:rPr>
          <w:rFonts w:cs="Arial"/>
          <w:szCs w:val="19"/>
          <w:lang w:eastAsia="pl-PL"/>
        </w:rPr>
      </w:pPr>
      <w:r w:rsidRPr="007C4E17">
        <w:rPr>
          <w:rFonts w:cs="Arial"/>
          <w:szCs w:val="19"/>
          <w:lang w:eastAsia="pl-PL"/>
        </w:rPr>
        <w:t>W 2025 r</w:t>
      </w:r>
      <w:r w:rsidR="00380DBE">
        <w:rPr>
          <w:rFonts w:cs="Arial"/>
          <w:szCs w:val="19"/>
          <w:lang w:eastAsia="pl-PL"/>
        </w:rPr>
        <w:t>.</w:t>
      </w:r>
      <w:r w:rsidRPr="007C4E17">
        <w:rPr>
          <w:rFonts w:cs="Arial"/>
          <w:szCs w:val="19"/>
          <w:lang w:eastAsia="pl-PL"/>
        </w:rPr>
        <w:t xml:space="preserve"> w województwie świętokrzyskim utworzono 7,2 tys. nowych miejsc pracy, z czego większość (82,9%) w sektorze prywatnym. Najwięcej nowych miejsc pracy powstało w małych jednostkach (41,7%). Udział średnich i dużych podmiotów w tworzeniu nowych miejsc pracy wyniósł odpowiednio 40,9% i 17,4%. </w:t>
      </w:r>
    </w:p>
    <w:p w14:paraId="7EA585C6" w14:textId="77777777" w:rsidR="004E0AD6" w:rsidRDefault="004E0AD6" w:rsidP="004E0AD6">
      <w:pPr>
        <w:spacing w:line="288" w:lineRule="auto"/>
        <w:rPr>
          <w:rFonts w:cs="Arial"/>
          <w:szCs w:val="19"/>
          <w:lang w:eastAsia="pl-PL"/>
        </w:rPr>
      </w:pPr>
      <w:r w:rsidRPr="007C4E17">
        <w:rPr>
          <w:rFonts w:cs="Arial"/>
          <w:szCs w:val="19"/>
          <w:lang w:eastAsia="pl-PL"/>
        </w:rPr>
        <w:t>Nowe miejsca pracy powstały głównie w: budownictwie, przetwórstwie przemysłowym oraz handlu; naprawie pojazdów samochodowych. Stanowiły one łącznie blisko połowę ogółu miejsc pracy powstałych w województwie w 2025 r.</w:t>
      </w:r>
    </w:p>
    <w:p w14:paraId="2F09EEF9" w14:textId="77777777" w:rsidR="004E0AD6" w:rsidRPr="007C4E17" w:rsidRDefault="004E0AD6" w:rsidP="004E0AD6">
      <w:pPr>
        <w:spacing w:line="288" w:lineRule="auto"/>
        <w:rPr>
          <w:rFonts w:cs="Arial"/>
          <w:szCs w:val="19"/>
          <w:lang w:eastAsia="pl-PL"/>
        </w:rPr>
      </w:pPr>
      <w:r w:rsidRPr="007C4E17">
        <w:rPr>
          <w:rFonts w:cs="Arial"/>
          <w:szCs w:val="19"/>
          <w:lang w:eastAsia="pl-PL"/>
        </w:rPr>
        <w:t xml:space="preserve">Liczba nowo utworzonych miejsc pracy zmniejszyła się w porównaniu z 2024 r. o 31,3% (wobec wzrostu o 14,0% w 2024 r.). Spadek dotyczył </w:t>
      </w:r>
      <w:r w:rsidRPr="007C4E17">
        <w:t>większości sekcji PKD, a największy (po ubiegłorocznych wzrostach) zanotowano w sekcjach</w:t>
      </w:r>
      <w:r>
        <w:t>:</w:t>
      </w:r>
      <w:r w:rsidRPr="007C4E17">
        <w:t xml:space="preserve"> działalność profesjonalna, naukowa i techniczna (o 63,5%), handel; naprawa pojazdów samochodowych (o 59,6%)</w:t>
      </w:r>
      <w:r>
        <w:t>,</w:t>
      </w:r>
      <w:r w:rsidRPr="007C4E17">
        <w:t xml:space="preserve"> </w:t>
      </w:r>
      <w:r>
        <w:t xml:space="preserve">administrowanie i działalność wspierająca (o 57,2%) </w:t>
      </w:r>
      <w:r w:rsidRPr="007C4E17">
        <w:t xml:space="preserve">oraz edukacja (o 52,2%). </w:t>
      </w:r>
      <w:r>
        <w:t xml:space="preserve">Z kolei wzrost liczy </w:t>
      </w:r>
      <w:r w:rsidRPr="007C4E17">
        <w:t xml:space="preserve">nowo utworzonych miejsc pracy </w:t>
      </w:r>
      <w:r>
        <w:t>od</w:t>
      </w:r>
      <w:r w:rsidRPr="007C4E17">
        <w:t xml:space="preserve">notowano </w:t>
      </w:r>
      <w:r w:rsidRPr="007C4E17">
        <w:rPr>
          <w:rFonts w:cs="Arial"/>
          <w:szCs w:val="19"/>
          <w:lang w:eastAsia="pl-PL"/>
        </w:rPr>
        <w:t>m.in. w sekcji administracja publiczna i obrona narodowa; obowiązkowe zabezpieczenia społeczne (o 45,1%).</w:t>
      </w:r>
    </w:p>
    <w:p w14:paraId="2B218B9E" w14:textId="77777777" w:rsidR="004E0AD6" w:rsidRPr="007C4E17" w:rsidRDefault="004E0AD6" w:rsidP="004E0AD6">
      <w:pPr>
        <w:spacing w:line="288" w:lineRule="auto"/>
        <w:rPr>
          <w:rFonts w:cs="Arial"/>
          <w:szCs w:val="19"/>
          <w:lang w:eastAsia="pl-PL"/>
        </w:rPr>
      </w:pPr>
      <w:r w:rsidRPr="007C4E17">
        <w:rPr>
          <w:rFonts w:cs="Arial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75328" behindDoc="0" locked="0" layoutInCell="1" allowOverlap="1" wp14:anchorId="136E4520" wp14:editId="085E8EE8">
                <wp:simplePos x="0" y="0"/>
                <wp:positionH relativeFrom="column">
                  <wp:posOffset>5253990</wp:posOffset>
                </wp:positionH>
                <wp:positionV relativeFrom="paragraph">
                  <wp:posOffset>8530</wp:posOffset>
                </wp:positionV>
                <wp:extent cx="1787525" cy="820420"/>
                <wp:effectExtent l="0" t="0" r="0" b="0"/>
                <wp:wrapSquare wrapText="bothSides"/>
                <wp:docPr id="20" name="Pole tekstowe 2" descr="W 2025 r. zlikwidowano 4,3 tys. miejsc pracy, tj. o 21% mniej niż w roku poprzedni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525" cy="820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CB927" w14:textId="77777777" w:rsidR="004E0AD6" w:rsidRDefault="004E0AD6" w:rsidP="004E0AD6">
                            <w:pPr>
                              <w:pStyle w:val="tekstzboku"/>
                              <w:spacing w:before="0"/>
                            </w:pPr>
                            <w:r>
                              <w:t>W 2025 r. zlikwidowano 4,3 tys. miejsc pracy, tj. o 21% mniej niż w roku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E4520" id="_x0000_s1036" type="#_x0000_t202" alt="W 2025 r. zlikwidowano 4,3 tys. miejsc pracy, tj. o 21% mniej niż w roku poprzednim." style="position:absolute;margin-left:413.7pt;margin-top:.65pt;width:140.75pt;height:64.6pt;z-index:251875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" filled="f" stroked="f">
                <v:textbox>
                  <w:txbxContent>
                    <w:p w14:paraId="049CB927" w14:textId="77777777" w:rsidR="004E0AD6" w:rsidRDefault="004E0AD6" w:rsidP="004E0AD6">
                      <w:pPr>
                        <w:pStyle w:val="tekstzboku"/>
                        <w:spacing w:before="0"/>
                      </w:pPr>
                      <w:r>
                        <w:t>W 2025 r. zlikwidowano 4,3 tys. miejsc pracy, tj. o 21% mniej niż w roku poprzednim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C4E17">
        <w:rPr>
          <w:rFonts w:cs="Arial"/>
          <w:szCs w:val="19"/>
          <w:lang w:eastAsia="pl-PL"/>
        </w:rPr>
        <w:t>W ciągu 2025 r. w województwie świętokrzyskim zlikwidowano 4,3 tys. miejsc pracy, tj. o 21,3% mniej niż w roku poprzednim (wobec wzrostu o 5,1% w 2024 r.). Redukcji dokonano przede wszystkim w sektorze prywatnym (85,1% ogółu zlikwidowanych miejsc pracy). Blisko 45% miejsc zlikwidowanych stanowiły etaty w jednostkach małych. Najwięcej stanowisk ubyło w przedsiębiorstwach prowadzących działalność w sekcjach:</w:t>
      </w:r>
      <w:r w:rsidRPr="007C4E17">
        <w:t xml:space="preserve"> przetwórstwo przemysłowe, budownictwo oraz transport i gospodarka magazynowa (łącznie blisko połowa ogółu zlikwidowanych miejsc pracy w województwie)</w:t>
      </w:r>
      <w:r w:rsidRPr="007C4E17">
        <w:rPr>
          <w:rFonts w:cs="Arial"/>
          <w:szCs w:val="19"/>
          <w:lang w:eastAsia="pl-PL"/>
        </w:rPr>
        <w:t xml:space="preserve">. </w:t>
      </w:r>
    </w:p>
    <w:p w14:paraId="073EFACB" w14:textId="77777777" w:rsidR="004E0AD6" w:rsidRPr="007C4E17" w:rsidRDefault="004E0AD6" w:rsidP="004E0AD6">
      <w:pPr>
        <w:pStyle w:val="Nagwek1"/>
        <w:pageBreakBefore/>
        <w:rPr>
          <w:rFonts w:ascii="Fira Sans" w:hAnsi="Fira Sans"/>
          <w:b/>
          <w:szCs w:val="19"/>
        </w:rPr>
      </w:pPr>
      <w:r w:rsidRPr="007C4E17">
        <w:rPr>
          <w:rFonts w:cs="Arial"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66B9BE5B" wp14:editId="7EC88AB0">
                <wp:simplePos x="0" y="0"/>
                <wp:positionH relativeFrom="column">
                  <wp:posOffset>5256530</wp:posOffset>
                </wp:positionH>
                <wp:positionV relativeFrom="paragraph">
                  <wp:posOffset>356235</wp:posOffset>
                </wp:positionV>
                <wp:extent cx="1724400" cy="644400"/>
                <wp:effectExtent l="0" t="0" r="0" b="3810"/>
                <wp:wrapSquare wrapText="bothSides"/>
                <wp:docPr id="31" name="Pole tekstowe 2" descr="W 2025 r. utworzono o 2,8 tys. miejsc pracy więcej niż zlikwidowan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64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CC686" w14:textId="77777777" w:rsidR="004E0AD6" w:rsidRDefault="004E0AD6" w:rsidP="004E0AD6">
                            <w:pPr>
                              <w:pStyle w:val="tekstzboku"/>
                              <w:spacing w:before="0"/>
                            </w:pPr>
                            <w:r>
                              <w:t>W 2025 r. utworzono o 2,8 tys. miejsc pracy więcej niż zlikwidowano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9BE5B" id="_x0000_s1037" type="#_x0000_t202" alt="W 2025 r. utworzono o 2,8 tys. miejsc pracy więcej niż zlikwidowano." style="position:absolute;margin-left:413.9pt;margin-top:28.05pt;width:135.8pt;height:50.75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" filled="f" stroked="f">
                <v:textbox>
                  <w:txbxContent>
                    <w:p w14:paraId="392CC686" w14:textId="77777777" w:rsidR="004E0AD6" w:rsidRDefault="004E0AD6" w:rsidP="004E0AD6">
                      <w:pPr>
                        <w:pStyle w:val="tekstzboku"/>
                        <w:spacing w:before="0"/>
                      </w:pPr>
                      <w:r>
                        <w:t>W 2025 r. utworzono o 2,8 tys. miejsc pracy więcej niż zlikwidowano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C4E17">
        <w:rPr>
          <w:rFonts w:ascii="Fira Sans" w:hAnsi="Fira Sans"/>
          <w:b/>
          <w:szCs w:val="19"/>
        </w:rPr>
        <w:t>Bilans miejsc pracy</w:t>
      </w:r>
    </w:p>
    <w:p w14:paraId="1627E5C3" w14:textId="77777777" w:rsidR="004E0AD6" w:rsidRPr="007C4E17" w:rsidRDefault="004E0AD6" w:rsidP="004E0AD6">
      <w:pPr>
        <w:spacing w:line="288" w:lineRule="auto"/>
      </w:pPr>
      <w:r w:rsidRPr="007C4E17">
        <w:t>Kolejny rok z rzędu w województwie świętokrzyskim odnotowano dodatni bilans miejsc pracy. W 2025 r. utworzono o 2,8 tys. stanowisk więcej niż zlikwidowano (przed rokiem o 4,9 tys. stanowisk więcej). Dodatni bilans zaobserwowano w większości sekcji, przy czym największy w handlu i naprawie pojazdów samochodowych, gdzie utworzono o 0,8 tys. stanowisk więcej niż zlikwidowano.</w:t>
      </w:r>
    </w:p>
    <w:p w14:paraId="13A61D2B" w14:textId="77777777" w:rsidR="004E0AD6" w:rsidRDefault="004E0AD6" w:rsidP="004E0AD6">
      <w:pPr>
        <w:spacing w:line="288" w:lineRule="auto"/>
      </w:pPr>
      <w:r w:rsidRPr="007C4E17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78400" behindDoc="0" locked="0" layoutInCell="1" allowOverlap="1" wp14:anchorId="6E7D75C6" wp14:editId="5E1C263D">
                <wp:simplePos x="0" y="0"/>
                <wp:positionH relativeFrom="column">
                  <wp:posOffset>5256530</wp:posOffset>
                </wp:positionH>
                <wp:positionV relativeFrom="paragraph">
                  <wp:posOffset>50800</wp:posOffset>
                </wp:positionV>
                <wp:extent cx="1724400" cy="741600"/>
                <wp:effectExtent l="0" t="0" r="0" b="1905"/>
                <wp:wrapSquare wrapText="bothSides"/>
                <wp:docPr id="22" name="Pole tekstowe 22" descr="Na jedno zlikwidowane miejsce pracy przypadało prawie dwa nowo utworzon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4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2F2F2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C8E67D" w14:textId="77777777" w:rsidR="004E0AD6" w:rsidRPr="00652840" w:rsidRDefault="004E0AD6" w:rsidP="004E0AD6">
                            <w:pPr>
                              <w:pStyle w:val="tekstzboku"/>
                              <w:spacing w:before="0"/>
                            </w:pPr>
                            <w:r>
                              <w:t>Na jedno zlikwidowane miejsce pracy</w:t>
                            </w:r>
                            <w:r w:rsidRPr="00E40C8A">
                              <w:t xml:space="preserve"> </w:t>
                            </w:r>
                            <w:r>
                              <w:t>przypadało prawie dwa nowo utworzone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D75C6" id="Pole tekstowe 22" o:spid="_x0000_s1038" type="#_x0000_t202" alt="Na jedno zlikwidowane miejsce pracy przypadało prawie dwa nowo utworzone." style="position:absolute;margin-left:413.9pt;margin-top:4pt;width:135.8pt;height:58.4pt;z-index:251878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" filled="f" fillcolor="#f2f2f2" stroked="f">
                <v:textbox>
                  <w:txbxContent>
                    <w:p w14:paraId="05C8E67D" w14:textId="77777777" w:rsidR="004E0AD6" w:rsidRPr="00652840" w:rsidRDefault="004E0AD6" w:rsidP="004E0AD6">
                      <w:pPr>
                        <w:pStyle w:val="tekstzboku"/>
                        <w:spacing w:before="0"/>
                      </w:pPr>
                      <w:r>
                        <w:t>Na jedno zlikwidowane miejsce pracy</w:t>
                      </w:r>
                      <w:r w:rsidRPr="00E40C8A">
                        <w:t xml:space="preserve"> </w:t>
                      </w:r>
                      <w:r>
                        <w:t>przypadało prawie dwa nowo utworzone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C4E17">
        <w:t xml:space="preserve">Jedną z miar oceny dostosowywania rynku pracy do zgłaszanego popytu na pracę jest relacja liczby nowo utworzonych miejsc pracy do liczby miejsc zlikwidowanych w danym okresie. </w:t>
      </w:r>
      <w:r w:rsidRPr="007C4E17">
        <w:rPr>
          <w:rFonts w:cs="Arial"/>
          <w:szCs w:val="19"/>
          <w:lang w:eastAsia="pl-PL"/>
        </w:rPr>
        <w:t>W 2025 r. wskaźnik ten wyniósł dla ogółu podmiotów 1,7</w:t>
      </w:r>
      <w:r w:rsidRPr="007C4E17">
        <w:t xml:space="preserve"> (wobec 1,9 rok wcześniej). W podmiotach należących do sektora publicznego na jedno zlikwidowane miejsce pracy przypadało 1,9 nowo utworzonego miejsca pracy, a w podmiotach z sektora prywatnego 1,6 miejsca. Uwzględniając wielkość podmiotów, mierzoną liczbą osób pracujących, najkorzystniej sytuacja kształtowała się w podmiotach od 10 do 49 pracujących, w których na jedno zlikwidowane miejsce pracy przypadało 2,3 nowo utworzonego. </w:t>
      </w:r>
    </w:p>
    <w:p w14:paraId="4CC82753" w14:textId="77777777" w:rsidR="00675E6F" w:rsidRPr="004F22FC" w:rsidRDefault="002067CD" w:rsidP="00675E6F">
      <w:pPr>
        <w:spacing w:before="360" w:after="0" w:line="240" w:lineRule="auto"/>
        <w:rPr>
          <w:b/>
        </w:rPr>
      </w:pPr>
      <w:r w:rsidRPr="002067CD">
        <w:rPr>
          <w:b/>
        </w:rPr>
        <w:t xml:space="preserve">Wykres 3. </w:t>
      </w:r>
      <w:r w:rsidRPr="004F22FC">
        <w:rPr>
          <w:b/>
        </w:rPr>
        <w:t>Relacja nowo utworzonych miejsc pracy do zlikwidowanych miejsc</w:t>
      </w:r>
      <w:r w:rsidR="00675E6F" w:rsidRPr="004F22FC">
        <w:rPr>
          <w:b/>
        </w:rPr>
        <w:t xml:space="preserve"> </w:t>
      </w:r>
      <w:r w:rsidRPr="004F22FC">
        <w:rPr>
          <w:b/>
        </w:rPr>
        <w:t xml:space="preserve">pracy </w:t>
      </w:r>
    </w:p>
    <w:p w14:paraId="359976A4" w14:textId="77777777" w:rsidR="004F22FC" w:rsidRPr="004F22FC" w:rsidRDefault="002067CD" w:rsidP="004F22FC">
      <w:pPr>
        <w:spacing w:before="0" w:line="240" w:lineRule="auto"/>
        <w:ind w:firstLine="851"/>
        <w:rPr>
          <w:b/>
        </w:rPr>
      </w:pPr>
      <w:r w:rsidRPr="004F22FC">
        <w:rPr>
          <w:b/>
        </w:rPr>
        <w:t xml:space="preserve">w </w:t>
      </w:r>
      <w:r w:rsidR="004F22FC" w:rsidRPr="004F22FC">
        <w:rPr>
          <w:b/>
        </w:rPr>
        <w:t>wybranych sekcjach PKD w 2025 r.</w:t>
      </w:r>
      <w:r w:rsidR="004F22FC" w:rsidRPr="004F22FC">
        <w:rPr>
          <w:b/>
          <w:noProof/>
        </w:rPr>
        <w:t xml:space="preserve"> </w:t>
      </w:r>
      <w:r w:rsidR="004F22FC">
        <w:rPr>
          <w:b/>
          <w:noProof/>
          <w:color w:val="FF0000"/>
        </w:rPr>
        <w:drawing>
          <wp:inline distT="0" distB="0" distL="0" distR="0" wp14:anchorId="03716051" wp14:editId="08D714C6">
            <wp:extent cx="5044450" cy="2164084"/>
            <wp:effectExtent l="0" t="0" r="0" b="0"/>
            <wp:docPr id="15" name="Obraz 15" descr="Na wykresie słupkowym przedstawiono relację nowo utworzonych miejsc pracy do zlikwidowanych w wybranych sekcjach PKD w województwie świętokrzyskim w 2025 r. Dane do wykresu załączono w pliku  Popyt na pracę w województwie świętokrzyskim w 2025 r. – dane do wykresów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Na wykresie słupkowym przedstawiono relację nowo utworzonych miejsc pracy do zlikwidowanych w wybranych sekcjach PKD w województwie świętokrzyskim w 2025 r. Dane do wykresu załączono w pliku  Popyt na pracę w województwie świętokrzyskim w 2025 r. – dane do wykresów w formacie XLSX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50" cy="216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94319" w14:textId="77777777" w:rsidR="008E6C29" w:rsidRPr="002C5329" w:rsidRDefault="002067CD" w:rsidP="002C5329">
      <w:pPr>
        <w:rPr>
          <w:rFonts w:cs="Arial"/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>a Obejmuje sekcje: górnictwo i wydobywanie, przetwórstwo przemysłowe, wytwarzanie i zaopatrywanie w energię elektryczną, gaz, parę wodną i gorącą wodę</w:t>
      </w:r>
      <w:r>
        <w:rPr>
          <w:sz w:val="16"/>
          <w:szCs w:val="16"/>
          <w:vertAlign w:val="superscript"/>
        </w:rPr>
        <w:t>∆</w:t>
      </w:r>
      <w:r>
        <w:rPr>
          <w:sz w:val="16"/>
          <w:szCs w:val="16"/>
          <w:lang w:eastAsia="pl-PL"/>
        </w:rPr>
        <w:t>, dostawa wody; gospodarowanie ściekami i odpadami; rekultywacja</w:t>
      </w:r>
      <w:r>
        <w:rPr>
          <w:sz w:val="16"/>
          <w:szCs w:val="16"/>
          <w:vertAlign w:val="superscript"/>
        </w:rPr>
        <w:t>∆</w:t>
      </w:r>
      <w:r>
        <w:rPr>
          <w:sz w:val="16"/>
          <w:szCs w:val="16"/>
          <w:lang w:eastAsia="pl-PL"/>
        </w:rPr>
        <w:t>.</w:t>
      </w:r>
    </w:p>
    <w:p w14:paraId="704007E5" w14:textId="77777777" w:rsidR="00E82DDD" w:rsidRPr="00E82DDD" w:rsidRDefault="00E82DDD" w:rsidP="004E0AD6">
      <w:pPr>
        <w:pStyle w:val="Nagwek1"/>
        <w:rPr>
          <w:rFonts w:ascii="Fira Sans" w:hAnsi="Fira Sans"/>
          <w:b/>
          <w:color w:val="auto"/>
          <w:szCs w:val="19"/>
        </w:rPr>
      </w:pPr>
      <w:r w:rsidRPr="00E82DDD">
        <w:rPr>
          <w:rFonts w:ascii="Fira Sans" w:hAnsi="Fira Sans"/>
          <w:b/>
          <w:color w:val="auto"/>
          <w:szCs w:val="19"/>
        </w:rPr>
        <w:t>Objaśnienia znaków umownych:</w:t>
      </w:r>
    </w:p>
    <w:p w14:paraId="637BD905" w14:textId="77777777" w:rsidR="009957B6" w:rsidRDefault="003751AC" w:rsidP="00D85476">
      <w:pPr>
        <w:tabs>
          <w:tab w:val="left" w:pos="567"/>
        </w:tabs>
        <w:spacing w:before="0" w:after="0" w:line="288" w:lineRule="auto"/>
        <w:ind w:left="1361" w:hanging="1361"/>
        <w:jc w:val="both"/>
        <w:rPr>
          <w:lang w:eastAsia="pl-PL"/>
        </w:rPr>
      </w:pPr>
      <w:r>
        <w:rPr>
          <w:lang w:eastAsia="pl-PL"/>
        </w:rPr>
        <w:t>Kreska (–)</w:t>
      </w:r>
      <w:r w:rsidR="00921CC0">
        <w:rPr>
          <w:lang w:eastAsia="pl-PL"/>
        </w:rPr>
        <w:tab/>
      </w:r>
      <w:r>
        <w:rPr>
          <w:lang w:eastAsia="pl-PL"/>
        </w:rPr>
        <w:t>zjawisko nie wystąpiło.</w:t>
      </w:r>
    </w:p>
    <w:p w14:paraId="21418656" w14:textId="77777777" w:rsidR="00D12E4E" w:rsidRDefault="00D12E4E" w:rsidP="00D85476">
      <w:pPr>
        <w:spacing w:before="0" w:after="0" w:line="288" w:lineRule="auto"/>
        <w:ind w:left="1361" w:hanging="1361"/>
        <w:rPr>
          <w:lang w:eastAsia="pl-PL"/>
        </w:rPr>
      </w:pPr>
      <w:r>
        <w:rPr>
          <w:lang w:eastAsia="pl-PL"/>
        </w:rPr>
        <w:t>Kropka (.)</w:t>
      </w:r>
      <w:r w:rsidR="00921CC0">
        <w:rPr>
          <w:lang w:eastAsia="pl-PL"/>
        </w:rPr>
        <w:tab/>
      </w:r>
      <w:r w:rsidR="00A00BB8" w:rsidRPr="00A00BB8">
        <w:rPr>
          <w:color w:val="231F20"/>
        </w:rPr>
        <w:t>brak informacji, konieczność zachowania tajemnicy statystycznej lub wypełnienie pozycji jest niemożliwe albo niecelowe</w:t>
      </w:r>
      <w:r w:rsidR="0045184C">
        <w:t>.</w:t>
      </w:r>
    </w:p>
    <w:p w14:paraId="69CB4BD5" w14:textId="77777777" w:rsidR="00D12E4E" w:rsidRDefault="00D12E4E" w:rsidP="00D85476">
      <w:pPr>
        <w:tabs>
          <w:tab w:val="left" w:pos="567"/>
        </w:tabs>
        <w:spacing w:before="0" w:after="0" w:line="288" w:lineRule="auto"/>
        <w:ind w:left="1361" w:hanging="1361"/>
        <w:rPr>
          <w:lang w:eastAsia="pl-PL"/>
        </w:rPr>
      </w:pPr>
      <w:r>
        <w:rPr>
          <w:lang w:eastAsia="pl-PL"/>
        </w:rPr>
        <w:t>Znak (v)</w:t>
      </w:r>
      <w:r w:rsidR="00D85476">
        <w:rPr>
          <w:lang w:eastAsia="pl-PL"/>
        </w:rPr>
        <w:tab/>
      </w:r>
      <w:r>
        <w:rPr>
          <w:lang w:eastAsia="pl-PL"/>
        </w:rPr>
        <w:t>dane o niskiej precyzji</w:t>
      </w:r>
      <w:r w:rsidR="00A83592">
        <w:rPr>
          <w:lang w:eastAsia="pl-PL"/>
        </w:rPr>
        <w:t>,</w:t>
      </w:r>
      <w:r w:rsidR="007A36BB">
        <w:rPr>
          <w:lang w:eastAsia="pl-PL"/>
        </w:rPr>
        <w:t xml:space="preserve"> mieszczące się w dopuszczalnym progu (25%–34,99%). Dane te należy traktować z ostrożnością.</w:t>
      </w:r>
    </w:p>
    <w:p w14:paraId="37292C3B" w14:textId="77777777" w:rsidR="00D12E4E" w:rsidRDefault="00D12E4E" w:rsidP="00D85476">
      <w:pPr>
        <w:tabs>
          <w:tab w:val="left" w:pos="510"/>
        </w:tabs>
        <w:spacing w:before="0" w:after="240" w:line="288" w:lineRule="auto"/>
        <w:ind w:left="1361" w:hanging="1361"/>
        <w:rPr>
          <w:spacing w:val="-2"/>
        </w:rPr>
      </w:pPr>
      <w:r>
        <w:rPr>
          <w:lang w:eastAsia="pl-PL"/>
        </w:rPr>
        <w:t xml:space="preserve">Znak </w:t>
      </w:r>
      <w:r w:rsidR="00167C92" w:rsidRPr="00167C92">
        <w:t>∆</w:t>
      </w:r>
      <w:r w:rsidR="00D85476">
        <w:tab/>
      </w:r>
      <w:r w:rsidR="00167C92" w:rsidRPr="00DD7DEF">
        <w:rPr>
          <w:spacing w:val="-2"/>
        </w:rPr>
        <w:t>nazwy zostały skrócone w stosunku do obowiązującej klasyfikacji</w:t>
      </w:r>
      <w:r w:rsidR="0045184C" w:rsidRPr="00DD7DEF">
        <w:rPr>
          <w:spacing w:val="-2"/>
        </w:rPr>
        <w:t>.</w:t>
      </w:r>
      <w:r w:rsidR="00A83592">
        <w:rPr>
          <w:spacing w:val="-2"/>
        </w:rPr>
        <w:t xml:space="preserve"> Pełne nazwy dostępne są na stronie GUS pod adresem:</w:t>
      </w:r>
      <w:r w:rsidR="00E82DDD">
        <w:rPr>
          <w:spacing w:val="-2"/>
        </w:rPr>
        <w:t xml:space="preserve"> </w:t>
      </w:r>
      <w:hyperlink r:id="rId14" w:tooltip="Link do klasyfikacji PKD 2007" w:history="1">
        <w:r w:rsidR="00921CC0" w:rsidRPr="00FD68B3">
          <w:rPr>
            <w:rStyle w:val="Hipercze"/>
            <w:rFonts w:cstheme="minorBidi"/>
            <w:spacing w:val="-2"/>
          </w:rPr>
          <w:t>https://klasyfikacje.stat.gov.pl/Pkd2007</w:t>
        </w:r>
      </w:hyperlink>
    </w:p>
    <w:p w14:paraId="4192A4F5" w14:textId="77777777" w:rsidR="000D5991" w:rsidRPr="00DD7DEF" w:rsidRDefault="000D5991" w:rsidP="000D5991">
      <w:pPr>
        <w:spacing w:before="0" w:after="0" w:line="288" w:lineRule="auto"/>
        <w:rPr>
          <w:spacing w:val="-2"/>
        </w:rPr>
      </w:pPr>
      <w:r>
        <w:rPr>
          <w:rFonts w:cs="Fira Sans"/>
          <w:color w:val="000000"/>
          <w:szCs w:val="19"/>
        </w:rPr>
        <w:t>Dane według wielkich grup zawodów prezentowane są na podstawie Klasyfikacji zawodów i</w:t>
      </w:r>
      <w:r w:rsidR="00921CC0">
        <w:rPr>
          <w:rFonts w:cs="Fira Sans"/>
          <w:color w:val="000000"/>
          <w:szCs w:val="19"/>
        </w:rPr>
        <w:t xml:space="preserve"> </w:t>
      </w:r>
      <w:r>
        <w:rPr>
          <w:rFonts w:cs="Fira Sans"/>
          <w:color w:val="000000"/>
          <w:szCs w:val="19"/>
        </w:rPr>
        <w:t xml:space="preserve">specjalności (KZiS </w:t>
      </w:r>
      <w:r w:rsidR="00921CC0">
        <w:rPr>
          <w:rFonts w:cs="Fira Sans"/>
          <w:color w:val="000000"/>
          <w:szCs w:val="19"/>
        </w:rPr>
        <w:t xml:space="preserve">– </w:t>
      </w:r>
      <w:hyperlink r:id="rId15" w:tooltip="Link do Klasyfikacji zawodów i specjalności" w:history="1">
        <w:r w:rsidR="00921CC0" w:rsidRPr="00FD68B3">
          <w:rPr>
            <w:rStyle w:val="Hipercze"/>
            <w:rFonts w:cstheme="minorBidi"/>
            <w:szCs w:val="19"/>
          </w:rPr>
          <w:t>https://klasyfikacje.stat.gov.pl/Kzis</w:t>
        </w:r>
      </w:hyperlink>
      <w:r w:rsidR="00921CC0">
        <w:rPr>
          <w:rStyle w:val="Hipercze"/>
          <w:rFonts w:cstheme="minorBidi"/>
          <w:szCs w:val="19"/>
        </w:rPr>
        <w:t>)</w:t>
      </w:r>
      <w:r w:rsidR="00EF1DE4">
        <w:rPr>
          <w:rStyle w:val="Hipercze"/>
          <w:rFonts w:cstheme="minorBidi"/>
          <w:szCs w:val="19"/>
        </w:rPr>
        <w:t>.</w:t>
      </w:r>
      <w:r w:rsidR="00921CC0" w:rsidRPr="00921CC0">
        <w:t xml:space="preserve"> </w:t>
      </w:r>
    </w:p>
    <w:p w14:paraId="709D5CF8" w14:textId="6A544656" w:rsidR="00DA331D" w:rsidRPr="00001C5B" w:rsidRDefault="00D12E4E" w:rsidP="004E0AD6">
      <w:pPr>
        <w:spacing w:before="240" w:line="288" w:lineRule="auto"/>
        <w:rPr>
          <w:sz w:val="18"/>
        </w:rPr>
        <w:sectPr w:rsidR="00DA331D" w:rsidRPr="00001C5B" w:rsidSect="00D21E0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>
        <w:rPr>
          <w:lang w:eastAsia="pl-PL"/>
        </w:rPr>
        <w:t>L</w:t>
      </w:r>
      <w:r w:rsidR="008E6CCD">
        <w:rPr>
          <w:lang w:eastAsia="pl-PL"/>
        </w:rPr>
        <w:t>iczby względne (wskaźniki, odsetki) obliczono na podstawie danych bezwzględnych</w:t>
      </w:r>
      <w:r w:rsidR="008E6CCD">
        <w:t xml:space="preserve"> </w:t>
      </w:r>
      <w:r w:rsidR="008E6CCD">
        <w:rPr>
          <w:lang w:eastAsia="pl-PL"/>
        </w:rPr>
        <w:t>wyrażonych z większą dokładnością niż podano w opracowaniu</w:t>
      </w:r>
      <w:r w:rsidR="00BC6366">
        <w:rPr>
          <w:lang w:eastAsia="pl-PL"/>
        </w:rPr>
        <w:t>.</w:t>
      </w:r>
    </w:p>
    <w:p w14:paraId="60048775" w14:textId="77777777" w:rsidR="00E82DDD" w:rsidRDefault="00E82DDD" w:rsidP="00E82DDD">
      <w:pPr>
        <w:spacing w:line="288" w:lineRule="auto"/>
      </w:pPr>
      <w:r>
        <w:lastRenderedPageBreak/>
        <w:t>W przypadku cytowania danych Głównego Urzędu Statystycznego prosimy o zamieszczenie informacji: „Źródło danych GUS”, a przypadku publikowania obliczeń dokonanych na podstawie danych opublikowanych przez GUS prosimy o zamieszczenie informacji: „Opracowanie własne na podstawie danych GUS”.</w:t>
      </w:r>
    </w:p>
    <w:tbl>
      <w:tblPr>
        <w:tblStyle w:val="Tabela-Siatka"/>
        <w:tblW w:w="9854" w:type="dxa"/>
        <w:tblInd w:w="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Opracowanie merytoryczne: Urząd Statystyczny w Kielcach, p.o. Dyrektor Ewa Tomczyk, tel: 41 249 96 02&#10;Rozpowszechnianie: Informatorium Statystyczne, tel: 41 249 96 23&#10;&#10;"/>
      </w:tblPr>
      <w:tblGrid>
        <w:gridCol w:w="4926"/>
        <w:gridCol w:w="4928"/>
      </w:tblGrid>
      <w:tr w:rsidR="004E0AD6" w14:paraId="42FBAD41" w14:textId="77777777" w:rsidTr="004E0AD6">
        <w:trPr>
          <w:trHeight w:val="1626"/>
        </w:trPr>
        <w:tc>
          <w:tcPr>
            <w:tcW w:w="4926" w:type="dxa"/>
          </w:tcPr>
          <w:p w14:paraId="1B7D1285" w14:textId="77777777" w:rsidR="004E0AD6" w:rsidRPr="004A1D19" w:rsidRDefault="004E0AD6" w:rsidP="000B2AA8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283C4233" w14:textId="77777777" w:rsidR="004E0AD6" w:rsidRPr="008925F0" w:rsidRDefault="004E0AD6" w:rsidP="000B2AA8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AC455C0" w14:textId="77777777" w:rsidR="004E0AD6" w:rsidRPr="00DE2400" w:rsidRDefault="004E0AD6" w:rsidP="000B2AA8">
            <w:pPr>
              <w:spacing w:before="0" w:after="0" w:line="276" w:lineRule="auto"/>
              <w:rPr>
                <w:b/>
                <w:lang w:val="fi-FI"/>
              </w:rPr>
            </w:pPr>
            <w:r w:rsidRPr="009E2FDE">
              <w:rPr>
                <w:rFonts w:cs="Arial"/>
                <w:b/>
                <w:color w:val="000000" w:themeColor="text1"/>
                <w:sz w:val="20"/>
                <w:szCs w:val="20"/>
              </w:rPr>
              <w:t>Dyrektor</w:t>
            </w:r>
            <w:r>
              <w:rPr>
                <w:b/>
                <w:lang w:val="fi-FI"/>
              </w:rPr>
              <w:t xml:space="preserve"> Ewa Tomczyk</w:t>
            </w:r>
          </w:p>
          <w:p w14:paraId="491A7B92" w14:textId="77777777" w:rsidR="004E0AD6" w:rsidRPr="00AB24E4" w:rsidRDefault="004E0AD6" w:rsidP="000B2AA8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77C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577C53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41 249 96 0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1</w:t>
            </w:r>
          </w:p>
        </w:tc>
        <w:tc>
          <w:tcPr>
            <w:tcW w:w="4928" w:type="dxa"/>
          </w:tcPr>
          <w:p w14:paraId="18035B32" w14:textId="77777777" w:rsidR="004E0AD6" w:rsidRPr="004A1D19" w:rsidRDefault="004E0AD6" w:rsidP="000B2AA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Świętokrzyski Ośrodek Badań Regionalnych</w:t>
            </w:r>
          </w:p>
          <w:p w14:paraId="53CE47C2" w14:textId="77777777" w:rsidR="004E0AD6" w:rsidRPr="008F3638" w:rsidRDefault="004E0AD6" w:rsidP="000B2AA8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41 249 96 23, 41 249 96 24</w:t>
            </w:r>
          </w:p>
          <w:p w14:paraId="2BA3B8F7" w14:textId="77777777" w:rsidR="004E0AD6" w:rsidRDefault="004E0AD6" w:rsidP="000B2AA8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4E0AD6" w:rsidRPr="006B5C04" w14:paraId="509F428E" w14:textId="77777777" w:rsidTr="004E0AD6">
        <w:trPr>
          <w:trHeight w:val="418"/>
        </w:trPr>
        <w:tc>
          <w:tcPr>
            <w:tcW w:w="4926" w:type="dxa"/>
            <w:vMerge w:val="restart"/>
          </w:tcPr>
          <w:p w14:paraId="4C326211" w14:textId="77777777" w:rsidR="004E0AD6" w:rsidRDefault="004E0AD6" w:rsidP="000B2AA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 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 Kielcach</w:t>
            </w:r>
          </w:p>
          <w:p w14:paraId="43E8FCA5" w14:textId="77777777" w:rsidR="004E0AD6" w:rsidRPr="00974789" w:rsidRDefault="004E0AD6" w:rsidP="000B2AA8">
            <w:pPr>
              <w:rPr>
                <w:sz w:val="20"/>
                <w:lang w:val="en-US"/>
              </w:rPr>
            </w:pPr>
            <w:r w:rsidRPr="00974789">
              <w:rPr>
                <w:sz w:val="20"/>
                <w:lang w:val="en-US"/>
              </w:rPr>
              <w:t xml:space="preserve">Tel. </w:t>
            </w:r>
            <w:r>
              <w:rPr>
                <w:sz w:val="20"/>
                <w:lang w:val="en-US"/>
              </w:rPr>
              <w:t>41 249 96 22</w:t>
            </w:r>
          </w:p>
          <w:p w14:paraId="5C3110F1" w14:textId="77777777" w:rsidR="004E0AD6" w:rsidRPr="006B5C04" w:rsidRDefault="004E0AD6" w:rsidP="000B2AA8">
            <w:pPr>
              <w:pStyle w:val="Nagwek2"/>
              <w:spacing w:after="480"/>
              <w:outlineLvl w:val="1"/>
              <w:rPr>
                <w:rFonts w:ascii="Fira Sans" w:hAnsi="Fira Sans"/>
                <w:sz w:val="20"/>
                <w:szCs w:val="20"/>
                <w:lang w:val="en-US"/>
              </w:rPr>
            </w:pPr>
            <w:r w:rsidRPr="006B5C04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e-mail:</w:t>
            </w:r>
            <w:r w:rsidRPr="006B5C04">
              <w:rPr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 a.krolik</w:t>
            </w:r>
            <w:r>
              <w:rPr>
                <w:rFonts w:ascii="Fira Sans" w:hAnsi="Fira Sans"/>
                <w:color w:val="auto"/>
                <w:sz w:val="20"/>
                <w:szCs w:val="20"/>
                <w:lang w:val="en-US"/>
              </w:rPr>
              <w:t>@</w:t>
            </w:r>
            <w:r w:rsidRPr="006B5C04">
              <w:rPr>
                <w:rFonts w:ascii="Fira Sans" w:hAnsi="Fira Sans"/>
                <w:color w:val="auto"/>
                <w:sz w:val="20"/>
                <w:szCs w:val="20"/>
                <w:lang w:val="en-US"/>
              </w:rPr>
              <w:t>stat.gov.pl</w:t>
            </w:r>
          </w:p>
        </w:tc>
        <w:tc>
          <w:tcPr>
            <w:tcW w:w="4928" w:type="dxa"/>
            <w:vAlign w:val="center"/>
          </w:tcPr>
          <w:p w14:paraId="6163E6EF" w14:textId="77777777" w:rsidR="004E0AD6" w:rsidRPr="006B5C04" w:rsidRDefault="00AC2BAE" w:rsidP="000B2AA8">
            <w:pPr>
              <w:ind w:firstLine="680"/>
              <w:rPr>
                <w:sz w:val="18"/>
                <w:lang w:val="en-US"/>
              </w:rPr>
            </w:pPr>
            <w:hyperlink r:id="rId20" w:tooltip="Link do strony Urzędu Statystycznego w Kielcach" w:history="1">
              <w:r w:rsidR="004E0AD6" w:rsidRPr="006B5C04">
                <w:rPr>
                  <w:rStyle w:val="Hipercze"/>
                  <w:rFonts w:cstheme="minorBidi"/>
                  <w:lang w:val="en-US"/>
                </w:rPr>
                <w:t>kielce.stat.gov.pl</w:t>
              </w:r>
            </w:hyperlink>
            <w:r w:rsidR="004E0AD6"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7920" behindDoc="0" locked="0" layoutInCell="1" allowOverlap="1" wp14:anchorId="3E5D629F" wp14:editId="1F9D3A7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8255</wp:posOffset>
                  </wp:positionV>
                  <wp:extent cx="251460" cy="251460"/>
                  <wp:effectExtent l="0" t="0" r="0" b="0"/>
                  <wp:wrapNone/>
                  <wp:docPr id="19" name="Obraz 19" descr="Ikonka strony www">
                    <a:hlinkClick xmlns:a="http://schemas.openxmlformats.org/drawingml/2006/main" r:id="rId20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20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E0AD6" w14:paraId="2D0581B0" w14:textId="77777777" w:rsidTr="004E0AD6">
        <w:trPr>
          <w:trHeight w:val="418"/>
        </w:trPr>
        <w:tc>
          <w:tcPr>
            <w:tcW w:w="4926" w:type="dxa"/>
            <w:vMerge/>
          </w:tcPr>
          <w:p w14:paraId="08C9125D" w14:textId="77777777" w:rsidR="004E0AD6" w:rsidRPr="006B5C04" w:rsidRDefault="004E0AD6" w:rsidP="000B2AA8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8" w:type="dxa"/>
            <w:vAlign w:val="center"/>
          </w:tcPr>
          <w:p w14:paraId="24D225EB" w14:textId="77777777" w:rsidR="004E0AD6" w:rsidRDefault="004E0AD6" w:rsidP="000B2AA8">
            <w:pPr>
              <w:ind w:firstLine="680"/>
              <w:rPr>
                <w:sz w:val="18"/>
              </w:rPr>
            </w:pPr>
            <w:r w:rsidRPr="00091EC3">
              <w:rPr>
                <w:sz w:val="20"/>
              </w:rPr>
              <w:t>@</w:t>
            </w:r>
            <w:hyperlink r:id="rId22" w:tooltip="Link do platformy X " w:history="1">
              <w:r w:rsidRPr="00091EC3">
                <w:rPr>
                  <w:rStyle w:val="Hipercze"/>
                  <w:rFonts w:cstheme="minorBidi"/>
                  <w:sz w:val="20"/>
                </w:rPr>
                <w:t>Kielce_STAT</w:t>
              </w:r>
            </w:hyperlink>
            <w:r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8944" behindDoc="0" locked="0" layoutInCell="1" allowOverlap="1" wp14:anchorId="6DD9A73F" wp14:editId="51F213EC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3810</wp:posOffset>
                  </wp:positionV>
                  <wp:extent cx="251460" cy="251460"/>
                  <wp:effectExtent l="0" t="0" r="0" b="0"/>
                  <wp:wrapNone/>
                  <wp:docPr id="27" name="Obraz 27" descr="Ikona platformy X (dawniej twitter)">
                    <a:hlinkClick xmlns:a="http://schemas.openxmlformats.org/drawingml/2006/main" r:id="rId23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23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E0AD6" w14:paraId="486EC53C" w14:textId="77777777" w:rsidTr="004E0AD6">
        <w:trPr>
          <w:trHeight w:val="476"/>
        </w:trPr>
        <w:tc>
          <w:tcPr>
            <w:tcW w:w="4926" w:type="dxa"/>
            <w:vMerge/>
          </w:tcPr>
          <w:p w14:paraId="474D0432" w14:textId="77777777" w:rsidR="004E0AD6" w:rsidRPr="00C91687" w:rsidRDefault="004E0AD6" w:rsidP="000B2AA8">
            <w:pPr>
              <w:rPr>
                <w:b/>
                <w:sz w:val="20"/>
              </w:rPr>
            </w:pPr>
          </w:p>
        </w:tc>
        <w:tc>
          <w:tcPr>
            <w:tcW w:w="4928" w:type="dxa"/>
          </w:tcPr>
          <w:p w14:paraId="70A6C209" w14:textId="77777777" w:rsidR="004E0AD6" w:rsidRDefault="004E0AD6" w:rsidP="000B2AA8">
            <w:pPr>
              <w:ind w:firstLine="680"/>
              <w:rPr>
                <w:sz w:val="18"/>
              </w:rPr>
            </w:pPr>
            <w:r w:rsidRPr="00091EC3">
              <w:rPr>
                <w:sz w:val="20"/>
              </w:rPr>
              <w:t>@</w:t>
            </w:r>
            <w:hyperlink r:id="rId25" w:tooltip="Link do Facebooka" w:history="1">
              <w:r w:rsidRPr="00091EC3">
                <w:rPr>
                  <w:rStyle w:val="Hipercze"/>
                  <w:rFonts w:cstheme="minorBidi"/>
                </w:rPr>
                <w:t>UrzadStatystycznyKielce</w:t>
              </w:r>
            </w:hyperlink>
            <w:r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9968" behindDoc="0" locked="0" layoutInCell="1" allowOverlap="1" wp14:anchorId="4EF31E46" wp14:editId="5FDD3F9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3810</wp:posOffset>
                  </wp:positionV>
                  <wp:extent cx="251460" cy="251460"/>
                  <wp:effectExtent l="0" t="0" r="0" b="0"/>
                  <wp:wrapNone/>
                  <wp:docPr id="29" name="Obraz 29" descr="Ikonka facebooka">
                    <a:hlinkClick xmlns:a="http://schemas.openxmlformats.org/drawingml/2006/main" r:id="rId25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25" tooltip="Link do strony Facebook Urzędu Statystycznego w Kielcach"/>
                          </pic:cNvPr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E0AD6" w:rsidRPr="00085B18" w14:paraId="511F71CB" w14:textId="77777777" w:rsidTr="004E0A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14"/>
        </w:trPr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C917346" w14:textId="77777777" w:rsidR="004E0AD6" w:rsidRDefault="004E0AD6" w:rsidP="000B2AA8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</w:t>
            </w:r>
            <w:r w:rsidRPr="00210B1C">
              <w:rPr>
                <w:b/>
              </w:rPr>
              <w:t>owiązane opracowania</w:t>
            </w:r>
          </w:p>
          <w:p w14:paraId="53003486" w14:textId="77777777" w:rsidR="004E0AD6" w:rsidRDefault="00AC2BAE" w:rsidP="000B2AA8">
            <w:pPr>
              <w:shd w:val="clear" w:color="auto" w:fill="D9D9D9" w:themeFill="background1" w:themeFillShade="D9"/>
              <w:rPr>
                <w:bCs/>
                <w:color w:val="0000FF"/>
              </w:rPr>
            </w:pPr>
            <w:hyperlink r:id="rId27" w:tooltip="Link do informacji sygnalnej &quot;Popyt na pracę w 4 kwartale 2025 r.&quot;" w:history="1">
              <w:r w:rsidR="004E0AD6">
                <w:rPr>
                  <w:rStyle w:val="Hipercze"/>
                  <w:rFonts w:cstheme="minorBidi"/>
                  <w:bCs/>
                </w:rPr>
                <w:t>Popyt na pracę w 4 kwartale 2025 roku</w:t>
              </w:r>
            </w:hyperlink>
          </w:p>
          <w:p w14:paraId="49EBC854" w14:textId="77777777" w:rsidR="004E0AD6" w:rsidRPr="008E3021" w:rsidRDefault="004E0AD6" w:rsidP="000B2AA8">
            <w:pPr>
              <w:shd w:val="clear" w:color="auto" w:fill="D9D9D9" w:themeFill="background1" w:themeFillShade="D9"/>
              <w:rPr>
                <w:rStyle w:val="Hipercze"/>
                <w:rFonts w:cstheme="minorBidi"/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>HYPERLINK "https://stat.gov.pl/obszary-tematyczne/rynek-pracy/popyt-na-prace/popyt-na-prace-w-2024-r-,1,20.html" \o "Link do publikacji \"Popyt na pracę w 2024 roku\" "</w:instrText>
            </w:r>
            <w:r>
              <w:rPr>
                <w:bCs/>
              </w:rPr>
              <w:fldChar w:fldCharType="separate"/>
            </w:r>
            <w:r w:rsidRPr="008E3021">
              <w:rPr>
                <w:rStyle w:val="Hipercze"/>
                <w:rFonts w:cstheme="minorBidi"/>
                <w:bCs/>
              </w:rPr>
              <w:t>Popyt na pracę w 202</w:t>
            </w:r>
            <w:r>
              <w:rPr>
                <w:rStyle w:val="Hipercze"/>
                <w:rFonts w:cstheme="minorBidi"/>
                <w:bCs/>
              </w:rPr>
              <w:t>4</w:t>
            </w:r>
            <w:r w:rsidRPr="008E3021">
              <w:rPr>
                <w:rStyle w:val="Hipercze"/>
                <w:rFonts w:cstheme="minorBidi"/>
                <w:bCs/>
              </w:rPr>
              <w:t xml:space="preserve"> roku</w:t>
            </w:r>
            <w:r>
              <w:rPr>
                <w:rStyle w:val="Hipercze"/>
                <w:rFonts w:cstheme="minorBidi"/>
                <w:bCs/>
              </w:rPr>
              <w:t xml:space="preserve"> </w:t>
            </w:r>
          </w:p>
          <w:p w14:paraId="75711B93" w14:textId="77777777" w:rsidR="004E0AD6" w:rsidRDefault="004E0AD6" w:rsidP="000B2AA8">
            <w:pPr>
              <w:shd w:val="clear" w:color="auto" w:fill="D9D9D9" w:themeFill="background1" w:themeFillShade="D9"/>
              <w:rPr>
                <w:bCs/>
              </w:rPr>
            </w:pPr>
            <w:r>
              <w:rPr>
                <w:bCs/>
              </w:rPr>
              <w:fldChar w:fldCharType="end"/>
            </w:r>
            <w:hyperlink r:id="rId28" w:tooltip="Link do publikacji &quot;Zeszyt metodologiczny. Popyt na pracę&quot; " w:history="1">
              <w:r w:rsidRPr="008E3021">
                <w:rPr>
                  <w:rStyle w:val="Hipercze"/>
                  <w:rFonts w:cstheme="minorBidi"/>
                  <w:bCs/>
                </w:rPr>
                <w:t>Z</w:t>
              </w:r>
              <w:r w:rsidRPr="008E3021">
                <w:rPr>
                  <w:rStyle w:val="Hipercze"/>
                  <w:rFonts w:cstheme="minorBidi"/>
                </w:rPr>
                <w:t>eszyt metodologiczny. Popyt na pracę</w:t>
              </w:r>
            </w:hyperlink>
          </w:p>
          <w:p w14:paraId="0F3BC72C" w14:textId="77777777" w:rsidR="004E0AD6" w:rsidRDefault="004E0AD6" w:rsidP="000B2AA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354A4B3" w14:textId="77777777" w:rsidR="004E0AD6" w:rsidRPr="00DF6593" w:rsidRDefault="004E0AD6" w:rsidP="000B2AA8">
            <w:pPr>
              <w:shd w:val="clear" w:color="auto" w:fill="D9D9D9" w:themeFill="background1" w:themeFillShade="D9"/>
              <w:rPr>
                <w:rStyle w:val="Hipercze"/>
                <w:rFonts w:cstheme="minorBidi"/>
                <w:bCs/>
                <w:szCs w:val="24"/>
              </w:rPr>
            </w:pPr>
            <w:r>
              <w:rPr>
                <w:bCs/>
                <w:color w:val="000000" w:themeColor="text1"/>
                <w:szCs w:val="24"/>
              </w:rPr>
              <w:fldChar w:fldCharType="begin"/>
            </w:r>
            <w:r>
              <w:rPr>
                <w:bCs/>
                <w:color w:val="000000" w:themeColor="text1"/>
                <w:szCs w:val="24"/>
              </w:rPr>
              <w:instrText>HYPERLINK "https://bdl.stat.gov.pl/bdl/dane/podgrup/temat" \o "Link do danych w bazie - Banku Danych Lokalnych"</w:instrText>
            </w:r>
            <w:r>
              <w:rPr>
                <w:bCs/>
                <w:color w:val="000000" w:themeColor="text1"/>
                <w:szCs w:val="24"/>
              </w:rPr>
              <w:fldChar w:fldCharType="separate"/>
            </w:r>
            <w:r w:rsidRPr="00DF6593">
              <w:rPr>
                <w:rStyle w:val="Hipercze"/>
                <w:rFonts w:cstheme="minorBidi"/>
                <w:bCs/>
                <w:szCs w:val="24"/>
              </w:rPr>
              <w:t xml:space="preserve">Bank Danych Lokalnych </w:t>
            </w:r>
            <w:r>
              <w:rPr>
                <w:rStyle w:val="Hipercze"/>
                <w:rFonts w:cstheme="minorBidi"/>
                <w:bCs/>
                <w:szCs w:val="24"/>
              </w:rPr>
              <w:t>–</w:t>
            </w:r>
            <w:r w:rsidRPr="00DF6593">
              <w:rPr>
                <w:rStyle w:val="Hipercze"/>
                <w:rFonts w:cstheme="minorBidi"/>
                <w:bCs/>
                <w:szCs w:val="24"/>
              </w:rPr>
              <w:t xml:space="preserve"> Rynek </w:t>
            </w:r>
            <w:r>
              <w:rPr>
                <w:rStyle w:val="Hipercze"/>
                <w:rFonts w:cstheme="minorBidi"/>
                <w:bCs/>
                <w:szCs w:val="24"/>
              </w:rPr>
              <w:t>p</w:t>
            </w:r>
            <w:r w:rsidRPr="00DF6593">
              <w:rPr>
                <w:rStyle w:val="Hipercze"/>
                <w:rFonts w:cstheme="minorBidi"/>
                <w:bCs/>
                <w:szCs w:val="24"/>
              </w:rPr>
              <w:t xml:space="preserve">racy </w:t>
            </w:r>
            <w:r>
              <w:rPr>
                <w:rStyle w:val="Hipercze"/>
                <w:rFonts w:cstheme="minorBidi"/>
                <w:bCs/>
                <w:szCs w:val="24"/>
              </w:rPr>
              <w:t>–</w:t>
            </w:r>
            <w:r w:rsidRPr="00DF6593">
              <w:rPr>
                <w:rStyle w:val="Hipercze"/>
                <w:rFonts w:cstheme="minorBidi"/>
                <w:bCs/>
                <w:szCs w:val="24"/>
              </w:rPr>
              <w:t xml:space="preserve"> Miejsca pracy</w:t>
            </w:r>
          </w:p>
          <w:p w14:paraId="613F25F7" w14:textId="77777777" w:rsidR="004E0AD6" w:rsidRDefault="004E0AD6" w:rsidP="000B2AA8">
            <w:pPr>
              <w:shd w:val="clear" w:color="auto" w:fill="D9D9D9" w:themeFill="background1" w:themeFillShade="D9"/>
              <w:rPr>
                <w:rStyle w:val="Hipercze"/>
                <w:rFonts w:cstheme="minorBidi"/>
                <w:bCs/>
                <w:szCs w:val="24"/>
              </w:rPr>
            </w:pPr>
            <w:r>
              <w:rPr>
                <w:bCs/>
                <w:color w:val="000000" w:themeColor="text1"/>
                <w:szCs w:val="24"/>
              </w:rPr>
              <w:fldChar w:fldCharType="end"/>
            </w:r>
            <w:hyperlink r:id="rId29" w:anchor="/" w:tooltip="Link do danych w bazie Strateg" w:history="1">
              <w:r w:rsidRPr="00DF6593">
                <w:rPr>
                  <w:rStyle w:val="Hipercze"/>
                  <w:rFonts w:cstheme="minorBidi"/>
                  <w:bCs/>
                  <w:szCs w:val="24"/>
                </w:rPr>
                <w:t>S</w:t>
              </w:r>
              <w:r>
                <w:rPr>
                  <w:rStyle w:val="Hipercze"/>
                  <w:rFonts w:cstheme="minorBidi"/>
                  <w:bCs/>
                  <w:szCs w:val="24"/>
                </w:rPr>
                <w:t>trateg</w:t>
              </w:r>
              <w:r w:rsidRPr="00DF6593">
                <w:rPr>
                  <w:rStyle w:val="Hipercze"/>
                  <w:rFonts w:cstheme="minorBidi"/>
                  <w:bCs/>
                  <w:szCs w:val="24"/>
                </w:rPr>
                <w:t xml:space="preserve"> </w:t>
              </w:r>
              <w:r>
                <w:rPr>
                  <w:rStyle w:val="Hipercze"/>
                  <w:rFonts w:cstheme="minorBidi"/>
                  <w:bCs/>
                  <w:szCs w:val="24"/>
                </w:rPr>
                <w:t>–</w:t>
              </w:r>
              <w:r w:rsidRPr="00DF6593">
                <w:rPr>
                  <w:rStyle w:val="Hipercze"/>
                  <w:rFonts w:cstheme="minorBidi"/>
                  <w:bCs/>
                  <w:szCs w:val="24"/>
                </w:rPr>
                <w:t xml:space="preserve"> Obszary tematyczne </w:t>
              </w:r>
              <w:r>
                <w:rPr>
                  <w:rStyle w:val="Hipercze"/>
                  <w:rFonts w:cstheme="minorBidi"/>
                  <w:bCs/>
                  <w:szCs w:val="24"/>
                </w:rPr>
                <w:t>–</w:t>
              </w:r>
              <w:r w:rsidRPr="00DF6593">
                <w:rPr>
                  <w:rStyle w:val="Hipercze"/>
                  <w:rFonts w:cstheme="minorBidi"/>
                  <w:bCs/>
                  <w:szCs w:val="24"/>
                </w:rPr>
                <w:t xml:space="preserve"> Rynek pracy</w:t>
              </w:r>
            </w:hyperlink>
          </w:p>
          <w:p w14:paraId="4EA064C0" w14:textId="77777777" w:rsidR="004E0AD6" w:rsidRDefault="00AC2BAE" w:rsidP="000B2AA8">
            <w:pPr>
              <w:shd w:val="clear" w:color="auto" w:fill="D9D9D9" w:themeFill="background1" w:themeFillShade="D9"/>
              <w:rPr>
                <w:color w:val="000000" w:themeColor="text1"/>
              </w:rPr>
            </w:pPr>
            <w:hyperlink r:id="rId30" w:tooltip="Link do Dziedzinowej Bazy Wiedzy" w:history="1">
              <w:r w:rsidR="004E0AD6" w:rsidRPr="00875B90">
                <w:rPr>
                  <w:rStyle w:val="Hipercze"/>
                  <w:rFonts w:cstheme="minorBidi"/>
                </w:rPr>
                <w:t>Dziedzinowe Bazy Wiedzy – Społeczeństwo – Rynek pracy</w:t>
              </w:r>
            </w:hyperlink>
          </w:p>
          <w:p w14:paraId="7A45F96E" w14:textId="77777777" w:rsidR="004E0AD6" w:rsidRPr="006D12E7" w:rsidRDefault="00AC2BAE" w:rsidP="000B2AA8">
            <w:pPr>
              <w:shd w:val="clear" w:color="auto" w:fill="D9D9D9" w:themeFill="background1" w:themeFillShade="D9"/>
              <w:rPr>
                <w:bCs/>
                <w:color w:val="000000" w:themeColor="text1"/>
                <w:szCs w:val="24"/>
              </w:rPr>
            </w:pPr>
            <w:hyperlink r:id="rId31" w:tooltip="Link do bazy Eurostat" w:history="1">
              <w:r w:rsidR="004E0AD6" w:rsidRPr="009A1DA7">
                <w:rPr>
                  <w:rStyle w:val="Hipercze"/>
                  <w:rFonts w:cstheme="minorBidi"/>
                  <w:bCs/>
                  <w:szCs w:val="24"/>
                </w:rPr>
                <w:t xml:space="preserve">Statystyka wolnych miejsc pracy – Eurostat – Data – Database – </w:t>
              </w:r>
              <w:proofErr w:type="spellStart"/>
              <w:r w:rsidR="004E0AD6" w:rsidRPr="009A1DA7">
                <w:rPr>
                  <w:rStyle w:val="Hipercze"/>
                  <w:rFonts w:cstheme="minorBidi"/>
                  <w:bCs/>
                  <w:szCs w:val="24"/>
                </w:rPr>
                <w:t>Labour</w:t>
              </w:r>
              <w:proofErr w:type="spellEnd"/>
              <w:r w:rsidR="004E0AD6" w:rsidRPr="009A1DA7">
                <w:rPr>
                  <w:rStyle w:val="Hipercze"/>
                  <w:rFonts w:cstheme="minorBidi"/>
                  <w:bCs/>
                  <w:szCs w:val="24"/>
                </w:rPr>
                <w:t xml:space="preserve"> market – Job </w:t>
              </w:r>
              <w:proofErr w:type="spellStart"/>
              <w:r w:rsidR="004E0AD6" w:rsidRPr="009A1DA7">
                <w:rPr>
                  <w:rStyle w:val="Hipercze"/>
                  <w:rFonts w:cstheme="minorBidi"/>
                  <w:bCs/>
                  <w:szCs w:val="24"/>
                </w:rPr>
                <w:t>vacancy</w:t>
              </w:r>
              <w:proofErr w:type="spellEnd"/>
              <w:r w:rsidR="004E0AD6" w:rsidRPr="009A1DA7">
                <w:rPr>
                  <w:rStyle w:val="Hipercze"/>
                  <w:rFonts w:cstheme="minorBidi"/>
                  <w:bCs/>
                  <w:szCs w:val="24"/>
                </w:rPr>
                <w:t xml:space="preserve"> </w:t>
              </w:r>
              <w:proofErr w:type="spellStart"/>
              <w:r w:rsidR="004E0AD6" w:rsidRPr="009A1DA7">
                <w:rPr>
                  <w:rStyle w:val="Hipercze"/>
                  <w:rFonts w:cstheme="minorBidi"/>
                  <w:bCs/>
                  <w:szCs w:val="24"/>
                </w:rPr>
                <w:t>statistics</w:t>
              </w:r>
              <w:proofErr w:type="spellEnd"/>
            </w:hyperlink>
          </w:p>
          <w:p w14:paraId="697EEF70" w14:textId="77777777" w:rsidR="004E0AD6" w:rsidRDefault="004E0AD6" w:rsidP="000B2AA8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5B48CE7" w14:textId="77777777" w:rsidR="004E0AD6" w:rsidRDefault="00AC2BAE" w:rsidP="000B2AA8">
            <w:pPr>
              <w:rPr>
                <w:bCs/>
                <w:color w:val="000000" w:themeColor="text1"/>
                <w:szCs w:val="24"/>
              </w:rPr>
            </w:pPr>
            <w:hyperlink r:id="rId32" w:tooltip="Link do słownika pojęć stosowanych w statystyce - popyt na pracę" w:history="1">
              <w:r w:rsidR="004E0AD6" w:rsidRPr="008D7B8A">
                <w:rPr>
                  <w:rStyle w:val="Hipercze"/>
                  <w:rFonts w:cstheme="minorBidi"/>
                  <w:bCs/>
                  <w:szCs w:val="24"/>
                </w:rPr>
                <w:t>Popyt na pracę</w:t>
              </w:r>
            </w:hyperlink>
          </w:p>
          <w:p w14:paraId="3A8E655E" w14:textId="77777777" w:rsidR="004E0AD6" w:rsidRDefault="00AC2BAE" w:rsidP="000B2AA8">
            <w:pPr>
              <w:rPr>
                <w:bCs/>
                <w:color w:val="000000" w:themeColor="text1"/>
                <w:szCs w:val="24"/>
              </w:rPr>
            </w:pPr>
            <w:hyperlink r:id="rId33" w:tooltip="Link do słownika pojęć stosowanych w statystyce - wolne miejsca pracy" w:history="1">
              <w:r w:rsidR="004E0AD6" w:rsidRPr="008D7B8A">
                <w:rPr>
                  <w:rStyle w:val="Hipercze"/>
                  <w:rFonts w:cstheme="minorBidi"/>
                  <w:bCs/>
                  <w:szCs w:val="24"/>
                </w:rPr>
                <w:t>Wolne miejsca pracy</w:t>
              </w:r>
            </w:hyperlink>
          </w:p>
          <w:p w14:paraId="03D38CC3" w14:textId="77777777" w:rsidR="004E0AD6" w:rsidRDefault="00AC2BAE" w:rsidP="000B2AA8">
            <w:pPr>
              <w:rPr>
                <w:bCs/>
                <w:color w:val="000000" w:themeColor="text1"/>
                <w:szCs w:val="24"/>
              </w:rPr>
            </w:pPr>
            <w:hyperlink r:id="rId34" w:tooltip="Link do słownika pojęć stosowanych w statystyce- nowo utworzone miejsca pracy" w:history="1">
              <w:r w:rsidR="004E0AD6" w:rsidRPr="00D77316">
                <w:rPr>
                  <w:rStyle w:val="Hipercze"/>
                  <w:rFonts w:cstheme="minorBidi"/>
                  <w:bCs/>
                  <w:szCs w:val="24"/>
                </w:rPr>
                <w:t>Nowo utworzone miejsca pracy</w:t>
              </w:r>
            </w:hyperlink>
          </w:p>
          <w:p w14:paraId="65CBBE7F" w14:textId="77777777" w:rsidR="004E0AD6" w:rsidRPr="008D7B8A" w:rsidRDefault="00AC2BAE" w:rsidP="000B2AA8">
            <w:pPr>
              <w:rPr>
                <w:bCs/>
                <w:color w:val="000000" w:themeColor="text1"/>
                <w:szCs w:val="24"/>
              </w:rPr>
            </w:pPr>
            <w:hyperlink r:id="rId35" w:tooltip="Link do słownika pojęć stosowanych w statystyce - zlikwidowane miejsca pracy" w:history="1">
              <w:r w:rsidR="004E0AD6" w:rsidRPr="00D77316">
                <w:rPr>
                  <w:rStyle w:val="Hipercze"/>
                  <w:rFonts w:cstheme="minorBidi"/>
                  <w:bCs/>
                  <w:szCs w:val="24"/>
                </w:rPr>
                <w:t>Zlikwidowane miejsca pracy</w:t>
              </w:r>
            </w:hyperlink>
          </w:p>
          <w:p w14:paraId="54580E0A" w14:textId="77777777" w:rsidR="004E0AD6" w:rsidRPr="00085B18" w:rsidRDefault="004E0AD6" w:rsidP="000B2AA8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4DC18CBC" w14:textId="77777777" w:rsidR="00234F56" w:rsidRDefault="00234F56" w:rsidP="00E07F7A">
      <w:pPr>
        <w:rPr>
          <w:sz w:val="18"/>
        </w:rPr>
      </w:pPr>
    </w:p>
    <w:sectPr w:rsidR="00234F56" w:rsidSect="00D21E0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A4052" w14:textId="77777777" w:rsidR="0094492E" w:rsidRDefault="0094492E" w:rsidP="000662E2">
      <w:pPr>
        <w:spacing w:after="0" w:line="240" w:lineRule="auto"/>
      </w:pPr>
      <w:r>
        <w:separator/>
      </w:r>
    </w:p>
  </w:endnote>
  <w:endnote w:type="continuationSeparator" w:id="0">
    <w:p w14:paraId="3BF10621" w14:textId="77777777" w:rsidR="0094492E" w:rsidRDefault="0094492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SemiBold">
    <w:panose1 w:val="020B07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758C86A7-CD71-40E4-BFD5-9CD04859C3E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EF10967E-4F0A-4376-B978-7658CDA2457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AA8CF7BD-C5A8-48D1-9D7F-BB76C94A531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63E705E" w14:textId="77777777" w:rsidR="0094492E" w:rsidRDefault="0094492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1C9A1980" w14:textId="77777777" w:rsidR="0094492E" w:rsidRDefault="0094492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6A9C8AC9" w14:textId="77777777" w:rsidR="0094492E" w:rsidRDefault="0094492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3F4C16" w14:textId="77777777" w:rsidR="0094492E" w:rsidRDefault="0094492E" w:rsidP="000662E2">
      <w:pPr>
        <w:spacing w:after="0" w:line="240" w:lineRule="auto"/>
      </w:pPr>
      <w:r>
        <w:separator/>
      </w:r>
    </w:p>
  </w:footnote>
  <w:footnote w:type="continuationSeparator" w:id="0">
    <w:p w14:paraId="48DA3A8D" w14:textId="77777777" w:rsidR="0094492E" w:rsidRDefault="0094492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BC854" w14:textId="77777777" w:rsidR="0094492E" w:rsidRDefault="0094492E">
    <w:pPr>
      <w:pStyle w:val="Nagwek"/>
    </w:pPr>
    <w:r w:rsidRPr="00EB27E2">
      <w:rPr>
        <w:bCs/>
        <w:noProof/>
        <w:spacing w:val="-2"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1221C061" wp14:editId="33DDF97E">
              <wp:simplePos x="0" y="0"/>
              <wp:positionH relativeFrom="column">
                <wp:posOffset>5371795</wp:posOffset>
              </wp:positionH>
              <wp:positionV relativeFrom="page">
                <wp:posOffset>-3768547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5" name="Pole tekstowe 5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311003" w14:textId="77777777" w:rsidR="0094492E" w:rsidRPr="000010F3" w:rsidRDefault="0094492E" w:rsidP="00565816">
                          <w:pPr>
                            <w:spacing w:before="0" w:after="0"/>
                            <w:rPr>
                              <w:color w:val="001D77"/>
                              <w:sz w:val="18"/>
                              <w:szCs w:val="18"/>
                            </w:rPr>
                          </w:pP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>onad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połowę 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ogółu 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>pracu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>jących skupiały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jednostki duże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– o liczbie pracujących 50 i więcej</w:t>
                          </w:r>
                        </w:p>
                        <w:p w14:paraId="76402A90" w14:textId="77777777" w:rsidR="0094492E" w:rsidRPr="00324436" w:rsidRDefault="0094492E" w:rsidP="00565816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21C061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39" type="#_x0000_t202" alt="Lorem ipsum dolor sit amet, consectetur adipiscing elit" style="position:absolute;margin-left:423pt;margin-top:-296.75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" filled="f" stroked="f">
              <v:textbox>
                <w:txbxContent>
                  <w:p w14:paraId="75311003" w14:textId="77777777" w:rsidR="0094492E" w:rsidRPr="000010F3" w:rsidRDefault="0094492E" w:rsidP="00565816">
                    <w:pPr>
                      <w:spacing w:before="0" w:after="0"/>
                      <w:rPr>
                        <w:color w:val="001D77"/>
                        <w:sz w:val="18"/>
                        <w:szCs w:val="18"/>
                      </w:rPr>
                    </w:pPr>
                    <w:r w:rsidRPr="000010F3">
                      <w:rPr>
                        <w:color w:val="001D77"/>
                        <w:sz w:val="18"/>
                        <w:szCs w:val="18"/>
                      </w:rPr>
                      <w:t>P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>onad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 xml:space="preserve"> połowę 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 xml:space="preserve">ogółu 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>pracu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>jących skupiały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 xml:space="preserve"> jednostki duże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 xml:space="preserve"> – o liczbie pracujących 50 i więcej</w:t>
                    </w:r>
                  </w:p>
                  <w:p w14:paraId="76402A90" w14:textId="77777777" w:rsidR="0094492E" w:rsidRPr="00324436" w:rsidRDefault="0094492E" w:rsidP="00565816">
                    <w:pPr>
                      <w:pStyle w:val="tekstzboku"/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 w:rsidRPr="00EB27E2">
      <w:rPr>
        <w:bCs/>
        <w:noProof/>
        <w:spacing w:val="-2"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65B92FB6" wp14:editId="0C684A43">
              <wp:simplePos x="0" y="0"/>
              <wp:positionH relativeFrom="column">
                <wp:posOffset>5219395</wp:posOffset>
              </wp:positionH>
              <wp:positionV relativeFrom="page">
                <wp:posOffset>-3920947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4" name="Pole tekstowe 4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2B21CA" w14:textId="77777777" w:rsidR="0094492E" w:rsidRPr="000010F3" w:rsidRDefault="0094492E" w:rsidP="00565816">
                          <w:pPr>
                            <w:spacing w:before="0" w:after="0"/>
                            <w:rPr>
                              <w:color w:val="001D77"/>
                              <w:sz w:val="18"/>
                              <w:szCs w:val="18"/>
                            </w:rPr>
                          </w:pP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>onad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połowę 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ogółu 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>pracu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>jących skupiały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jednostki duże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– o liczbie pracujących 50 i więcej</w:t>
                          </w:r>
                        </w:p>
                        <w:p w14:paraId="02BC0AEB" w14:textId="77777777" w:rsidR="0094492E" w:rsidRPr="00324436" w:rsidRDefault="0094492E" w:rsidP="00565816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B92FB6" id="Pole tekstowe 4" o:spid="_x0000_s1040" type="#_x0000_t202" alt="Lorem ipsum dolor sit amet, consectetur adipiscing elit" style="position:absolute;margin-left:411pt;margin-top:-308.75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" filled="f" stroked="f">
              <v:textbox>
                <w:txbxContent>
                  <w:p w14:paraId="252B21CA" w14:textId="77777777" w:rsidR="0094492E" w:rsidRPr="000010F3" w:rsidRDefault="0094492E" w:rsidP="00565816">
                    <w:pPr>
                      <w:spacing w:before="0" w:after="0"/>
                      <w:rPr>
                        <w:color w:val="001D77"/>
                        <w:sz w:val="18"/>
                        <w:szCs w:val="18"/>
                      </w:rPr>
                    </w:pPr>
                    <w:r w:rsidRPr="000010F3">
                      <w:rPr>
                        <w:color w:val="001D77"/>
                        <w:sz w:val="18"/>
                        <w:szCs w:val="18"/>
                      </w:rPr>
                      <w:t>P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>onad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 xml:space="preserve"> połowę 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 xml:space="preserve">ogółu 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>pracu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>jących skupiały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 xml:space="preserve"> jednostki duże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 xml:space="preserve"> – o liczbie pracujących 50 i więcej</w:t>
                    </w:r>
                  </w:p>
                  <w:p w14:paraId="02BC0AEB" w14:textId="77777777" w:rsidR="0094492E" w:rsidRPr="00324436" w:rsidRDefault="0094492E" w:rsidP="00565816">
                    <w:pPr>
                      <w:pStyle w:val="tekstzboku"/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7F5AA75" wp14:editId="6B024279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038E7E6D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F00F97D" w14:textId="77777777" w:rsidR="0094492E" w:rsidRDefault="009449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B31F6" w14:textId="7DDDBE3F" w:rsidR="0094492E" w:rsidRDefault="00B2789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DCEC4E6" wp14:editId="0B32D8DF">
              <wp:simplePos x="0" y="0"/>
              <wp:positionH relativeFrom="column">
                <wp:posOffset>5282372</wp:posOffset>
              </wp:positionH>
              <wp:positionV relativeFrom="paragraph">
                <wp:posOffset>520010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500320BE" id="Prostokąt 10" o:spid="_x0000_s1026" alt="&quot;&quot;" style="position:absolute;margin-left:415.95pt;margin-top:40.9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" fillcolor="#f2f2f2" stroked="f" strokeweight="1pt">
              <w10:wrap type="tight"/>
            </v:rect>
          </w:pict>
        </mc:Fallback>
      </mc:AlternateContent>
    </w:r>
    <w:r w:rsidR="00EE0A17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79AA1171" wp14:editId="0C6C1F7A">
              <wp:simplePos x="0" y="0"/>
              <wp:positionH relativeFrom="column">
                <wp:posOffset>5291262</wp:posOffset>
              </wp:positionH>
              <wp:positionV relativeFrom="paragraph">
                <wp:posOffset>789471</wp:posOffset>
              </wp:positionV>
              <wp:extent cx="1432293" cy="336589"/>
              <wp:effectExtent l="0" t="0" r="0" b="6350"/>
              <wp:wrapNone/>
              <wp:docPr id="3" name="Pole tekstowe 2" descr="Data publikacji informacji sygnalnej 23 kwietnia 2026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5A3DE4" w14:textId="77777777" w:rsidR="00EE0A17" w:rsidRPr="00A01B40" w:rsidRDefault="00EE0A17" w:rsidP="00EE0A17">
                          <w:pPr>
                            <w:pStyle w:val="Datainformacjisygnalnej"/>
                          </w:pPr>
                          <w:r>
                            <w:t>23.04.2026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AA1171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a publikacji informacji sygnalnej 23 kwietnia 2026 roku." style="position:absolute;margin-left:416.65pt;margin-top:62.15pt;width:112.8pt;height:26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" filled="f" stroked="f">
              <v:textbox>
                <w:txbxContent>
                  <w:p w14:paraId="065A3DE4" w14:textId="77777777" w:rsidR="00EE0A17" w:rsidRPr="00A01B40" w:rsidRDefault="00EE0A17" w:rsidP="00EE0A17">
                    <w:pPr>
                      <w:pStyle w:val="Datainformacjisygnalnej"/>
                    </w:pPr>
                    <w:r>
                      <w:t>23.04.2026 r.</w:t>
                    </w:r>
                  </w:p>
                </w:txbxContent>
              </v:textbox>
            </v:shape>
          </w:pict>
        </mc:Fallback>
      </mc:AlternateContent>
    </w:r>
    <w:r w:rsidR="0094492E">
      <w:rPr>
        <w:noProof/>
        <w:lang w:eastAsia="pl-PL"/>
      </w:rPr>
      <w:drawing>
        <wp:inline distT="0" distB="0" distL="0" distR="0" wp14:anchorId="2B0055E0" wp14:editId="46EB41F3">
          <wp:extent cx="1419367" cy="660331"/>
          <wp:effectExtent l="0" t="0" r="0" b="6985"/>
          <wp:docPr id="26" name="Obraz 26" descr="Logo Urzędu Statystycznego w Kiel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 descr="Logo Urzędu Statystycznego w Kielcach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8187" cy="69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4492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A4DDD5F" wp14:editId="23D82E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zawa serii wydawniczej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323C4E" w14:textId="77777777" w:rsidR="0094492E" w:rsidRPr="003C6C8D" w:rsidRDefault="0094492E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4DDD5F" id="Schemat blokowy: opóźnienie 6" o:spid="_x0000_s1042" alt="Nzawa serii wydawniczej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323C4E" w14:textId="77777777" w:rsidR="0094492E" w:rsidRPr="003C6C8D" w:rsidRDefault="0094492E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94492E">
      <w:rPr>
        <w:noProof/>
        <w:lang w:eastAsia="pl-PL"/>
      </w:rPr>
      <w:t xml:space="preserve"> </w:t>
    </w:r>
    <w:r w:rsidR="0094492E" w:rsidRPr="00540C5C">
      <w:rPr>
        <w:noProof/>
      </w:rPr>
      <w:t xml:space="preserve"> </w:t>
    </w:r>
    <w:r w:rsidR="0094492E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6D219BD" wp14:editId="5532548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3 kwietnia 2026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51DD6D" w14:textId="77777777" w:rsidR="0094492E" w:rsidRPr="00A01B40" w:rsidRDefault="0094492E" w:rsidP="00F049AB">
                          <w:pPr>
                            <w:pStyle w:val="Datainformacjisygnalnej"/>
                          </w:pPr>
                          <w:r>
                            <w:t>23.04.2026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D219BD" id="_x0000_s1043" type="#_x0000_t202" alt="Data publikacji informacji sygnalnej 23 kwietnia 2026 roku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" filled="f" stroked="f">
              <v:textbox>
                <w:txbxContent>
                  <w:p w14:paraId="5951DD6D" w14:textId="77777777" w:rsidR="0094492E" w:rsidRPr="00A01B40" w:rsidRDefault="0094492E" w:rsidP="00F049AB">
                    <w:pPr>
                      <w:pStyle w:val="Datainformacjisygnalnej"/>
                    </w:pPr>
                    <w:r>
                      <w:t>23.04.2026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908F4" w14:textId="77777777" w:rsidR="0094492E" w:rsidRDefault="0094492E">
    <w:pPr>
      <w:pStyle w:val="Nagwek"/>
    </w:pPr>
  </w:p>
  <w:p w14:paraId="05892D3F" w14:textId="77777777" w:rsidR="0094492E" w:rsidRDefault="009449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5" type="#_x0000_t75" style="width:123.3pt;height:124.5pt;visibility:visible;mso-wrap-style:square" o:bullet="t">
        <v:imagedata r:id="rId1" o:title=""/>
      </v:shape>
    </w:pict>
  </w:numPicBullet>
  <w:numPicBullet w:numPicBulletId="1">
    <w:pict>
      <v:shape id="_x0000_i1126" type="#_x0000_t75" style="width:123.9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embedTrueTypeFonts/>
  <w:proofState w:spelling="clean"/>
  <w:defaultTabStop w:val="567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8F"/>
    <w:rsid w:val="00000D93"/>
    <w:rsid w:val="00001C5B"/>
    <w:rsid w:val="000025E5"/>
    <w:rsid w:val="00003237"/>
    <w:rsid w:val="00003437"/>
    <w:rsid w:val="00003602"/>
    <w:rsid w:val="000043BB"/>
    <w:rsid w:val="00006958"/>
    <w:rsid w:val="0000709F"/>
    <w:rsid w:val="000079C9"/>
    <w:rsid w:val="00007A7C"/>
    <w:rsid w:val="000108B8"/>
    <w:rsid w:val="00012BCB"/>
    <w:rsid w:val="000140D7"/>
    <w:rsid w:val="000141E9"/>
    <w:rsid w:val="000152F5"/>
    <w:rsid w:val="00015959"/>
    <w:rsid w:val="0001708D"/>
    <w:rsid w:val="00025411"/>
    <w:rsid w:val="000312F5"/>
    <w:rsid w:val="000313F1"/>
    <w:rsid w:val="00032698"/>
    <w:rsid w:val="00032E19"/>
    <w:rsid w:val="00034195"/>
    <w:rsid w:val="00034B4B"/>
    <w:rsid w:val="00040C53"/>
    <w:rsid w:val="00041315"/>
    <w:rsid w:val="000423F5"/>
    <w:rsid w:val="000427C2"/>
    <w:rsid w:val="0004582E"/>
    <w:rsid w:val="0004596F"/>
    <w:rsid w:val="000470AA"/>
    <w:rsid w:val="0005004E"/>
    <w:rsid w:val="00050C07"/>
    <w:rsid w:val="00051BA6"/>
    <w:rsid w:val="00055FCF"/>
    <w:rsid w:val="00057B15"/>
    <w:rsid w:val="00057CA1"/>
    <w:rsid w:val="00060AF2"/>
    <w:rsid w:val="000647A9"/>
    <w:rsid w:val="00064C3D"/>
    <w:rsid w:val="000662E2"/>
    <w:rsid w:val="00066883"/>
    <w:rsid w:val="000673BD"/>
    <w:rsid w:val="00071B39"/>
    <w:rsid w:val="00072862"/>
    <w:rsid w:val="00074D55"/>
    <w:rsid w:val="00074DD8"/>
    <w:rsid w:val="00075759"/>
    <w:rsid w:val="00080693"/>
    <w:rsid w:val="000806F7"/>
    <w:rsid w:val="00081927"/>
    <w:rsid w:val="00085B18"/>
    <w:rsid w:val="00085CFD"/>
    <w:rsid w:val="00092305"/>
    <w:rsid w:val="00093EA7"/>
    <w:rsid w:val="00095D14"/>
    <w:rsid w:val="00096015"/>
    <w:rsid w:val="00097840"/>
    <w:rsid w:val="00097BD7"/>
    <w:rsid w:val="000A0AB3"/>
    <w:rsid w:val="000A176A"/>
    <w:rsid w:val="000A4B38"/>
    <w:rsid w:val="000B0727"/>
    <w:rsid w:val="000B14C2"/>
    <w:rsid w:val="000B4320"/>
    <w:rsid w:val="000B5CE0"/>
    <w:rsid w:val="000C135D"/>
    <w:rsid w:val="000C2419"/>
    <w:rsid w:val="000C3DC9"/>
    <w:rsid w:val="000C3E71"/>
    <w:rsid w:val="000C6A51"/>
    <w:rsid w:val="000C7AD2"/>
    <w:rsid w:val="000D0F5D"/>
    <w:rsid w:val="000D1D43"/>
    <w:rsid w:val="000D1FA0"/>
    <w:rsid w:val="000D225C"/>
    <w:rsid w:val="000D24D0"/>
    <w:rsid w:val="000D2A5C"/>
    <w:rsid w:val="000D39F0"/>
    <w:rsid w:val="000D4D4D"/>
    <w:rsid w:val="000D5991"/>
    <w:rsid w:val="000D7594"/>
    <w:rsid w:val="000D7EC6"/>
    <w:rsid w:val="000E0918"/>
    <w:rsid w:val="000E0D85"/>
    <w:rsid w:val="000E3BDD"/>
    <w:rsid w:val="000E41CA"/>
    <w:rsid w:val="000E4577"/>
    <w:rsid w:val="000E78C3"/>
    <w:rsid w:val="000E79A9"/>
    <w:rsid w:val="000F08DC"/>
    <w:rsid w:val="000F0ABB"/>
    <w:rsid w:val="000F490E"/>
    <w:rsid w:val="001011C3"/>
    <w:rsid w:val="00101AAB"/>
    <w:rsid w:val="00101B69"/>
    <w:rsid w:val="00106CF5"/>
    <w:rsid w:val="00106DA3"/>
    <w:rsid w:val="00107DB1"/>
    <w:rsid w:val="00110214"/>
    <w:rsid w:val="00110D87"/>
    <w:rsid w:val="00112399"/>
    <w:rsid w:val="00113819"/>
    <w:rsid w:val="00114DB9"/>
    <w:rsid w:val="00116087"/>
    <w:rsid w:val="00117711"/>
    <w:rsid w:val="00122E6D"/>
    <w:rsid w:val="00127A3F"/>
    <w:rsid w:val="00130296"/>
    <w:rsid w:val="00134145"/>
    <w:rsid w:val="00136736"/>
    <w:rsid w:val="00136D67"/>
    <w:rsid w:val="001423B6"/>
    <w:rsid w:val="00142BB1"/>
    <w:rsid w:val="001448A7"/>
    <w:rsid w:val="00145A4E"/>
    <w:rsid w:val="00146621"/>
    <w:rsid w:val="00150642"/>
    <w:rsid w:val="0015127F"/>
    <w:rsid w:val="00151F8F"/>
    <w:rsid w:val="00152C3E"/>
    <w:rsid w:val="00155326"/>
    <w:rsid w:val="00160088"/>
    <w:rsid w:val="001617E3"/>
    <w:rsid w:val="00162325"/>
    <w:rsid w:val="00162E15"/>
    <w:rsid w:val="00164B7D"/>
    <w:rsid w:val="001671AE"/>
    <w:rsid w:val="00167C92"/>
    <w:rsid w:val="00167EFE"/>
    <w:rsid w:val="00171F65"/>
    <w:rsid w:val="00172448"/>
    <w:rsid w:val="0017298E"/>
    <w:rsid w:val="00175B5E"/>
    <w:rsid w:val="00176467"/>
    <w:rsid w:val="00177B2E"/>
    <w:rsid w:val="001855BC"/>
    <w:rsid w:val="00186844"/>
    <w:rsid w:val="0019036E"/>
    <w:rsid w:val="001951DA"/>
    <w:rsid w:val="001A0FFF"/>
    <w:rsid w:val="001A14AC"/>
    <w:rsid w:val="001A18D8"/>
    <w:rsid w:val="001A53B2"/>
    <w:rsid w:val="001A6D0A"/>
    <w:rsid w:val="001B053D"/>
    <w:rsid w:val="001B22E5"/>
    <w:rsid w:val="001B2CA8"/>
    <w:rsid w:val="001B54CD"/>
    <w:rsid w:val="001B5607"/>
    <w:rsid w:val="001B792E"/>
    <w:rsid w:val="001C3269"/>
    <w:rsid w:val="001C3D22"/>
    <w:rsid w:val="001C45AB"/>
    <w:rsid w:val="001C5093"/>
    <w:rsid w:val="001C7A87"/>
    <w:rsid w:val="001D0669"/>
    <w:rsid w:val="001D1036"/>
    <w:rsid w:val="001D19B6"/>
    <w:rsid w:val="001D1DB4"/>
    <w:rsid w:val="001D23F1"/>
    <w:rsid w:val="001D25F9"/>
    <w:rsid w:val="001D5970"/>
    <w:rsid w:val="001D61ED"/>
    <w:rsid w:val="001D6229"/>
    <w:rsid w:val="001E22E5"/>
    <w:rsid w:val="001E4D70"/>
    <w:rsid w:val="001E5B2D"/>
    <w:rsid w:val="001E6923"/>
    <w:rsid w:val="001E72A9"/>
    <w:rsid w:val="001F1C29"/>
    <w:rsid w:val="001F2D3F"/>
    <w:rsid w:val="001F3DDE"/>
    <w:rsid w:val="001F61D9"/>
    <w:rsid w:val="001F7CC1"/>
    <w:rsid w:val="0020156C"/>
    <w:rsid w:val="00201D17"/>
    <w:rsid w:val="0020528E"/>
    <w:rsid w:val="002052F2"/>
    <w:rsid w:val="002067CD"/>
    <w:rsid w:val="002068DF"/>
    <w:rsid w:val="002128D0"/>
    <w:rsid w:val="00214CD8"/>
    <w:rsid w:val="00215FF3"/>
    <w:rsid w:val="00216634"/>
    <w:rsid w:val="00222754"/>
    <w:rsid w:val="00222D1F"/>
    <w:rsid w:val="002242A7"/>
    <w:rsid w:val="002316B7"/>
    <w:rsid w:val="00232C29"/>
    <w:rsid w:val="00233243"/>
    <w:rsid w:val="00234F56"/>
    <w:rsid w:val="002363E8"/>
    <w:rsid w:val="00237940"/>
    <w:rsid w:val="00240087"/>
    <w:rsid w:val="002427B2"/>
    <w:rsid w:val="00242D31"/>
    <w:rsid w:val="0024355E"/>
    <w:rsid w:val="00244B80"/>
    <w:rsid w:val="00245903"/>
    <w:rsid w:val="002473FE"/>
    <w:rsid w:val="00252441"/>
    <w:rsid w:val="00252C0E"/>
    <w:rsid w:val="0025481E"/>
    <w:rsid w:val="002574F9"/>
    <w:rsid w:val="0026000A"/>
    <w:rsid w:val="00261A2F"/>
    <w:rsid w:val="00262B61"/>
    <w:rsid w:val="00262CC6"/>
    <w:rsid w:val="00263E08"/>
    <w:rsid w:val="002652D4"/>
    <w:rsid w:val="0027068E"/>
    <w:rsid w:val="00271EC8"/>
    <w:rsid w:val="00273F14"/>
    <w:rsid w:val="00276811"/>
    <w:rsid w:val="00276FD9"/>
    <w:rsid w:val="002773F8"/>
    <w:rsid w:val="00282699"/>
    <w:rsid w:val="00283A5F"/>
    <w:rsid w:val="00284F78"/>
    <w:rsid w:val="00286B77"/>
    <w:rsid w:val="002926DF"/>
    <w:rsid w:val="002937D7"/>
    <w:rsid w:val="00295D7A"/>
    <w:rsid w:val="00295DF4"/>
    <w:rsid w:val="0029628E"/>
    <w:rsid w:val="00296697"/>
    <w:rsid w:val="00297AF8"/>
    <w:rsid w:val="002A2E23"/>
    <w:rsid w:val="002A3A46"/>
    <w:rsid w:val="002A606D"/>
    <w:rsid w:val="002B02D9"/>
    <w:rsid w:val="002B0472"/>
    <w:rsid w:val="002B642E"/>
    <w:rsid w:val="002B6B12"/>
    <w:rsid w:val="002B71C5"/>
    <w:rsid w:val="002B7BA6"/>
    <w:rsid w:val="002B7CE5"/>
    <w:rsid w:val="002C21F0"/>
    <w:rsid w:val="002C3AA2"/>
    <w:rsid w:val="002C5329"/>
    <w:rsid w:val="002C7442"/>
    <w:rsid w:val="002C768C"/>
    <w:rsid w:val="002D01DF"/>
    <w:rsid w:val="002D587D"/>
    <w:rsid w:val="002D7E86"/>
    <w:rsid w:val="002E3EB3"/>
    <w:rsid w:val="002E6140"/>
    <w:rsid w:val="002E6985"/>
    <w:rsid w:val="002E71B6"/>
    <w:rsid w:val="002F0930"/>
    <w:rsid w:val="002F1708"/>
    <w:rsid w:val="002F2039"/>
    <w:rsid w:val="002F35F6"/>
    <w:rsid w:val="002F7542"/>
    <w:rsid w:val="002F77C8"/>
    <w:rsid w:val="003004F1"/>
    <w:rsid w:val="003041F2"/>
    <w:rsid w:val="00304F22"/>
    <w:rsid w:val="00306C3A"/>
    <w:rsid w:val="00306C7C"/>
    <w:rsid w:val="00307914"/>
    <w:rsid w:val="00313D0E"/>
    <w:rsid w:val="003147E1"/>
    <w:rsid w:val="00314F86"/>
    <w:rsid w:val="00317F4D"/>
    <w:rsid w:val="00321563"/>
    <w:rsid w:val="00322EDD"/>
    <w:rsid w:val="00324436"/>
    <w:rsid w:val="0032478D"/>
    <w:rsid w:val="00325581"/>
    <w:rsid w:val="00326D9F"/>
    <w:rsid w:val="003309FA"/>
    <w:rsid w:val="00332320"/>
    <w:rsid w:val="00336314"/>
    <w:rsid w:val="0034076B"/>
    <w:rsid w:val="003429A8"/>
    <w:rsid w:val="00343C24"/>
    <w:rsid w:val="00344882"/>
    <w:rsid w:val="00344999"/>
    <w:rsid w:val="00347D72"/>
    <w:rsid w:val="0035119A"/>
    <w:rsid w:val="00352E8A"/>
    <w:rsid w:val="00353F45"/>
    <w:rsid w:val="00357611"/>
    <w:rsid w:val="00360021"/>
    <w:rsid w:val="00360216"/>
    <w:rsid w:val="003604F3"/>
    <w:rsid w:val="00362F7A"/>
    <w:rsid w:val="00363A37"/>
    <w:rsid w:val="0036432A"/>
    <w:rsid w:val="00364AF9"/>
    <w:rsid w:val="00367237"/>
    <w:rsid w:val="00367561"/>
    <w:rsid w:val="0037077F"/>
    <w:rsid w:val="0037084D"/>
    <w:rsid w:val="0037180A"/>
    <w:rsid w:val="0037182E"/>
    <w:rsid w:val="00372411"/>
    <w:rsid w:val="00373882"/>
    <w:rsid w:val="00374018"/>
    <w:rsid w:val="003751AC"/>
    <w:rsid w:val="003757F5"/>
    <w:rsid w:val="00376A70"/>
    <w:rsid w:val="00380DBE"/>
    <w:rsid w:val="00383945"/>
    <w:rsid w:val="00384116"/>
    <w:rsid w:val="003843DB"/>
    <w:rsid w:val="00387748"/>
    <w:rsid w:val="00387B86"/>
    <w:rsid w:val="00387DD4"/>
    <w:rsid w:val="00393761"/>
    <w:rsid w:val="00394E26"/>
    <w:rsid w:val="00396691"/>
    <w:rsid w:val="00397D18"/>
    <w:rsid w:val="003A16C9"/>
    <w:rsid w:val="003A1B36"/>
    <w:rsid w:val="003A2274"/>
    <w:rsid w:val="003A2CAB"/>
    <w:rsid w:val="003A4093"/>
    <w:rsid w:val="003A6198"/>
    <w:rsid w:val="003A6EDA"/>
    <w:rsid w:val="003B1454"/>
    <w:rsid w:val="003B18B6"/>
    <w:rsid w:val="003B3721"/>
    <w:rsid w:val="003B5BC1"/>
    <w:rsid w:val="003C0FDF"/>
    <w:rsid w:val="003C161B"/>
    <w:rsid w:val="003C59E0"/>
    <w:rsid w:val="003C6C8D"/>
    <w:rsid w:val="003C7806"/>
    <w:rsid w:val="003D2656"/>
    <w:rsid w:val="003D3E7F"/>
    <w:rsid w:val="003D4B92"/>
    <w:rsid w:val="003D4F95"/>
    <w:rsid w:val="003D5F42"/>
    <w:rsid w:val="003D60A9"/>
    <w:rsid w:val="003D7B6C"/>
    <w:rsid w:val="003E1B5C"/>
    <w:rsid w:val="003E1FAC"/>
    <w:rsid w:val="003E24FC"/>
    <w:rsid w:val="003E528C"/>
    <w:rsid w:val="003E56A4"/>
    <w:rsid w:val="003E6707"/>
    <w:rsid w:val="003E6F98"/>
    <w:rsid w:val="003E76F6"/>
    <w:rsid w:val="003E7735"/>
    <w:rsid w:val="003F4C97"/>
    <w:rsid w:val="003F666D"/>
    <w:rsid w:val="003F7E09"/>
    <w:rsid w:val="003F7E79"/>
    <w:rsid w:val="003F7EA5"/>
    <w:rsid w:val="003F7FE6"/>
    <w:rsid w:val="00400193"/>
    <w:rsid w:val="00402C25"/>
    <w:rsid w:val="00403677"/>
    <w:rsid w:val="00405939"/>
    <w:rsid w:val="004073D4"/>
    <w:rsid w:val="00416EAF"/>
    <w:rsid w:val="004212E7"/>
    <w:rsid w:val="004214D9"/>
    <w:rsid w:val="00422CA2"/>
    <w:rsid w:val="00423C88"/>
    <w:rsid w:val="0042446D"/>
    <w:rsid w:val="00424921"/>
    <w:rsid w:val="00427BF8"/>
    <w:rsid w:val="00431C02"/>
    <w:rsid w:val="00432784"/>
    <w:rsid w:val="00433946"/>
    <w:rsid w:val="00433F50"/>
    <w:rsid w:val="00435515"/>
    <w:rsid w:val="004360BD"/>
    <w:rsid w:val="00437195"/>
    <w:rsid w:val="00437395"/>
    <w:rsid w:val="00440C7B"/>
    <w:rsid w:val="00441202"/>
    <w:rsid w:val="00442C06"/>
    <w:rsid w:val="00445047"/>
    <w:rsid w:val="00445CF4"/>
    <w:rsid w:val="00446749"/>
    <w:rsid w:val="00447E06"/>
    <w:rsid w:val="004516FC"/>
    <w:rsid w:val="0045184C"/>
    <w:rsid w:val="00452548"/>
    <w:rsid w:val="00453EB7"/>
    <w:rsid w:val="00457427"/>
    <w:rsid w:val="00461B88"/>
    <w:rsid w:val="00463E39"/>
    <w:rsid w:val="004642D0"/>
    <w:rsid w:val="004657FC"/>
    <w:rsid w:val="00465F6C"/>
    <w:rsid w:val="0046681D"/>
    <w:rsid w:val="0046690C"/>
    <w:rsid w:val="004703AA"/>
    <w:rsid w:val="004726C1"/>
    <w:rsid w:val="00472B33"/>
    <w:rsid w:val="004733F6"/>
    <w:rsid w:val="0047406D"/>
    <w:rsid w:val="00474E69"/>
    <w:rsid w:val="0048059D"/>
    <w:rsid w:val="00480F88"/>
    <w:rsid w:val="00483E9F"/>
    <w:rsid w:val="00485A2C"/>
    <w:rsid w:val="00487B74"/>
    <w:rsid w:val="0049621B"/>
    <w:rsid w:val="00496814"/>
    <w:rsid w:val="004969F2"/>
    <w:rsid w:val="004A16EF"/>
    <w:rsid w:val="004A1D19"/>
    <w:rsid w:val="004A325F"/>
    <w:rsid w:val="004A3D1A"/>
    <w:rsid w:val="004A4159"/>
    <w:rsid w:val="004A4AFD"/>
    <w:rsid w:val="004A4FB3"/>
    <w:rsid w:val="004A691B"/>
    <w:rsid w:val="004B3F4A"/>
    <w:rsid w:val="004B4D0B"/>
    <w:rsid w:val="004B5469"/>
    <w:rsid w:val="004B60FB"/>
    <w:rsid w:val="004C1895"/>
    <w:rsid w:val="004C60FF"/>
    <w:rsid w:val="004C6D40"/>
    <w:rsid w:val="004C6E7C"/>
    <w:rsid w:val="004D08DE"/>
    <w:rsid w:val="004D17AE"/>
    <w:rsid w:val="004D5A12"/>
    <w:rsid w:val="004E0AD6"/>
    <w:rsid w:val="004E1691"/>
    <w:rsid w:val="004E2205"/>
    <w:rsid w:val="004E37EA"/>
    <w:rsid w:val="004E5D06"/>
    <w:rsid w:val="004E6AA8"/>
    <w:rsid w:val="004E713E"/>
    <w:rsid w:val="004E7EA6"/>
    <w:rsid w:val="004F0C3C"/>
    <w:rsid w:val="004F2280"/>
    <w:rsid w:val="004F22FC"/>
    <w:rsid w:val="004F23BB"/>
    <w:rsid w:val="004F4318"/>
    <w:rsid w:val="004F63FC"/>
    <w:rsid w:val="004F78C8"/>
    <w:rsid w:val="004F7AE5"/>
    <w:rsid w:val="00501944"/>
    <w:rsid w:val="005025CC"/>
    <w:rsid w:val="00503095"/>
    <w:rsid w:val="00505A0D"/>
    <w:rsid w:val="00505A92"/>
    <w:rsid w:val="005064E1"/>
    <w:rsid w:val="005119AD"/>
    <w:rsid w:val="00512C61"/>
    <w:rsid w:val="00513D6A"/>
    <w:rsid w:val="005140B7"/>
    <w:rsid w:val="005147F5"/>
    <w:rsid w:val="005154D8"/>
    <w:rsid w:val="00517D79"/>
    <w:rsid w:val="005203F1"/>
    <w:rsid w:val="00521AE0"/>
    <w:rsid w:val="00521BC3"/>
    <w:rsid w:val="00524477"/>
    <w:rsid w:val="00532444"/>
    <w:rsid w:val="00533632"/>
    <w:rsid w:val="00534013"/>
    <w:rsid w:val="0053554F"/>
    <w:rsid w:val="005356D5"/>
    <w:rsid w:val="005379B8"/>
    <w:rsid w:val="00537C4B"/>
    <w:rsid w:val="00540C5C"/>
    <w:rsid w:val="00540FFA"/>
    <w:rsid w:val="00541458"/>
    <w:rsid w:val="00541E6E"/>
    <w:rsid w:val="00541E9A"/>
    <w:rsid w:val="0054234F"/>
    <w:rsid w:val="0054251F"/>
    <w:rsid w:val="00542B6F"/>
    <w:rsid w:val="00551A85"/>
    <w:rsid w:val="005520D8"/>
    <w:rsid w:val="00554A58"/>
    <w:rsid w:val="00555CFB"/>
    <w:rsid w:val="00556CF1"/>
    <w:rsid w:val="005603E4"/>
    <w:rsid w:val="00564E20"/>
    <w:rsid w:val="00564E4E"/>
    <w:rsid w:val="00565816"/>
    <w:rsid w:val="005701CE"/>
    <w:rsid w:val="00570B9C"/>
    <w:rsid w:val="0057225E"/>
    <w:rsid w:val="00572A04"/>
    <w:rsid w:val="00575EF1"/>
    <w:rsid w:val="005762A7"/>
    <w:rsid w:val="005777EB"/>
    <w:rsid w:val="00577C53"/>
    <w:rsid w:val="00577F26"/>
    <w:rsid w:val="005833D0"/>
    <w:rsid w:val="00587CEE"/>
    <w:rsid w:val="00590016"/>
    <w:rsid w:val="005916D7"/>
    <w:rsid w:val="00593C86"/>
    <w:rsid w:val="0059427F"/>
    <w:rsid w:val="00594DA1"/>
    <w:rsid w:val="005A4236"/>
    <w:rsid w:val="005A5279"/>
    <w:rsid w:val="005A698C"/>
    <w:rsid w:val="005B243C"/>
    <w:rsid w:val="005B2FFD"/>
    <w:rsid w:val="005B4CBA"/>
    <w:rsid w:val="005B67D6"/>
    <w:rsid w:val="005C0CAC"/>
    <w:rsid w:val="005C4CF4"/>
    <w:rsid w:val="005C5D17"/>
    <w:rsid w:val="005D062E"/>
    <w:rsid w:val="005D16C1"/>
    <w:rsid w:val="005D4E98"/>
    <w:rsid w:val="005D53AC"/>
    <w:rsid w:val="005E0799"/>
    <w:rsid w:val="005E10F9"/>
    <w:rsid w:val="005E1200"/>
    <w:rsid w:val="005E136C"/>
    <w:rsid w:val="005E27C2"/>
    <w:rsid w:val="005E3619"/>
    <w:rsid w:val="005E592D"/>
    <w:rsid w:val="005E62C9"/>
    <w:rsid w:val="005E6CE7"/>
    <w:rsid w:val="005F1A95"/>
    <w:rsid w:val="005F2732"/>
    <w:rsid w:val="005F45EE"/>
    <w:rsid w:val="005F5A80"/>
    <w:rsid w:val="005F5E67"/>
    <w:rsid w:val="00601C01"/>
    <w:rsid w:val="006029B4"/>
    <w:rsid w:val="006044FF"/>
    <w:rsid w:val="00604907"/>
    <w:rsid w:val="00607CC5"/>
    <w:rsid w:val="00607FB3"/>
    <w:rsid w:val="006103A5"/>
    <w:rsid w:val="006112EF"/>
    <w:rsid w:val="0061179B"/>
    <w:rsid w:val="00611D32"/>
    <w:rsid w:val="006125F9"/>
    <w:rsid w:val="00613101"/>
    <w:rsid w:val="00613F05"/>
    <w:rsid w:val="00615B0F"/>
    <w:rsid w:val="006177AC"/>
    <w:rsid w:val="00620AFF"/>
    <w:rsid w:val="00620F97"/>
    <w:rsid w:val="00621B45"/>
    <w:rsid w:val="00621C41"/>
    <w:rsid w:val="006235D3"/>
    <w:rsid w:val="00625099"/>
    <w:rsid w:val="006263DC"/>
    <w:rsid w:val="00631BAF"/>
    <w:rsid w:val="00632DA8"/>
    <w:rsid w:val="00633014"/>
    <w:rsid w:val="0063436D"/>
    <w:rsid w:val="0063437B"/>
    <w:rsid w:val="006359A9"/>
    <w:rsid w:val="0064017E"/>
    <w:rsid w:val="006419C0"/>
    <w:rsid w:val="00643A2D"/>
    <w:rsid w:val="00643B7E"/>
    <w:rsid w:val="00643D32"/>
    <w:rsid w:val="00645106"/>
    <w:rsid w:val="00645A59"/>
    <w:rsid w:val="0065017C"/>
    <w:rsid w:val="00652D13"/>
    <w:rsid w:val="00654BB6"/>
    <w:rsid w:val="00655A93"/>
    <w:rsid w:val="00655C62"/>
    <w:rsid w:val="00656E0F"/>
    <w:rsid w:val="0066148B"/>
    <w:rsid w:val="00662147"/>
    <w:rsid w:val="00662CAA"/>
    <w:rsid w:val="00664AF7"/>
    <w:rsid w:val="00665773"/>
    <w:rsid w:val="006673CA"/>
    <w:rsid w:val="00671CA0"/>
    <w:rsid w:val="00673C26"/>
    <w:rsid w:val="0067410C"/>
    <w:rsid w:val="00674696"/>
    <w:rsid w:val="00674DE5"/>
    <w:rsid w:val="00675A86"/>
    <w:rsid w:val="00675E6F"/>
    <w:rsid w:val="006764ED"/>
    <w:rsid w:val="00676E99"/>
    <w:rsid w:val="00677ACA"/>
    <w:rsid w:val="00680445"/>
    <w:rsid w:val="006812AF"/>
    <w:rsid w:val="00682E57"/>
    <w:rsid w:val="0068327D"/>
    <w:rsid w:val="006836A7"/>
    <w:rsid w:val="0068467B"/>
    <w:rsid w:val="00686114"/>
    <w:rsid w:val="006872DB"/>
    <w:rsid w:val="00691534"/>
    <w:rsid w:val="00691C86"/>
    <w:rsid w:val="00693880"/>
    <w:rsid w:val="00694AF0"/>
    <w:rsid w:val="0069528D"/>
    <w:rsid w:val="006A14C0"/>
    <w:rsid w:val="006A4686"/>
    <w:rsid w:val="006A5D1D"/>
    <w:rsid w:val="006B0E9E"/>
    <w:rsid w:val="006B10B0"/>
    <w:rsid w:val="006B1621"/>
    <w:rsid w:val="006B2193"/>
    <w:rsid w:val="006B486D"/>
    <w:rsid w:val="006B5AE4"/>
    <w:rsid w:val="006B6DF0"/>
    <w:rsid w:val="006C42DF"/>
    <w:rsid w:val="006C63C5"/>
    <w:rsid w:val="006C7A6A"/>
    <w:rsid w:val="006D12E7"/>
    <w:rsid w:val="006D1507"/>
    <w:rsid w:val="006D4054"/>
    <w:rsid w:val="006D4246"/>
    <w:rsid w:val="006D5165"/>
    <w:rsid w:val="006D61E9"/>
    <w:rsid w:val="006D6FFC"/>
    <w:rsid w:val="006E02EC"/>
    <w:rsid w:val="006E235B"/>
    <w:rsid w:val="006E3695"/>
    <w:rsid w:val="006E3C4F"/>
    <w:rsid w:val="006E4AA1"/>
    <w:rsid w:val="006E4B72"/>
    <w:rsid w:val="006E52F8"/>
    <w:rsid w:val="006E632D"/>
    <w:rsid w:val="006E6A67"/>
    <w:rsid w:val="006E6F41"/>
    <w:rsid w:val="006E73E6"/>
    <w:rsid w:val="006E7D91"/>
    <w:rsid w:val="006F01A3"/>
    <w:rsid w:val="006F16A4"/>
    <w:rsid w:val="006F18CF"/>
    <w:rsid w:val="006F1D22"/>
    <w:rsid w:val="006F54A5"/>
    <w:rsid w:val="0070523C"/>
    <w:rsid w:val="007076B9"/>
    <w:rsid w:val="00712937"/>
    <w:rsid w:val="00712D1B"/>
    <w:rsid w:val="00717044"/>
    <w:rsid w:val="0071776A"/>
    <w:rsid w:val="007211B1"/>
    <w:rsid w:val="007228E3"/>
    <w:rsid w:val="00722EDE"/>
    <w:rsid w:val="00726276"/>
    <w:rsid w:val="007277DA"/>
    <w:rsid w:val="00731D27"/>
    <w:rsid w:val="00733159"/>
    <w:rsid w:val="007358FD"/>
    <w:rsid w:val="00741889"/>
    <w:rsid w:val="0074394E"/>
    <w:rsid w:val="00745179"/>
    <w:rsid w:val="00746187"/>
    <w:rsid w:val="00752084"/>
    <w:rsid w:val="00753279"/>
    <w:rsid w:val="00757DB6"/>
    <w:rsid w:val="0076254F"/>
    <w:rsid w:val="0076399B"/>
    <w:rsid w:val="00766935"/>
    <w:rsid w:val="00770294"/>
    <w:rsid w:val="00770D7A"/>
    <w:rsid w:val="00773601"/>
    <w:rsid w:val="00774AB9"/>
    <w:rsid w:val="00775327"/>
    <w:rsid w:val="00776A35"/>
    <w:rsid w:val="007801F5"/>
    <w:rsid w:val="00783CA4"/>
    <w:rsid w:val="007842FB"/>
    <w:rsid w:val="00785B26"/>
    <w:rsid w:val="00786124"/>
    <w:rsid w:val="007913F4"/>
    <w:rsid w:val="00792F36"/>
    <w:rsid w:val="007946D7"/>
    <w:rsid w:val="0079514B"/>
    <w:rsid w:val="00795252"/>
    <w:rsid w:val="00796C6D"/>
    <w:rsid w:val="00797807"/>
    <w:rsid w:val="007A2DC1"/>
    <w:rsid w:val="007A36BB"/>
    <w:rsid w:val="007A5CAF"/>
    <w:rsid w:val="007A68BB"/>
    <w:rsid w:val="007B1D2A"/>
    <w:rsid w:val="007B5667"/>
    <w:rsid w:val="007B5ABF"/>
    <w:rsid w:val="007B6061"/>
    <w:rsid w:val="007C0272"/>
    <w:rsid w:val="007C0AD2"/>
    <w:rsid w:val="007C0FB3"/>
    <w:rsid w:val="007C349E"/>
    <w:rsid w:val="007C4E17"/>
    <w:rsid w:val="007D0869"/>
    <w:rsid w:val="007D14C4"/>
    <w:rsid w:val="007D3319"/>
    <w:rsid w:val="007D335D"/>
    <w:rsid w:val="007D3A62"/>
    <w:rsid w:val="007D4E31"/>
    <w:rsid w:val="007D605C"/>
    <w:rsid w:val="007D6564"/>
    <w:rsid w:val="007D78CE"/>
    <w:rsid w:val="007E16CA"/>
    <w:rsid w:val="007E325F"/>
    <w:rsid w:val="007E3314"/>
    <w:rsid w:val="007E3514"/>
    <w:rsid w:val="007E4B03"/>
    <w:rsid w:val="007E5F83"/>
    <w:rsid w:val="007F3078"/>
    <w:rsid w:val="007F324B"/>
    <w:rsid w:val="007F32F7"/>
    <w:rsid w:val="007F4606"/>
    <w:rsid w:val="00801DE1"/>
    <w:rsid w:val="0080553C"/>
    <w:rsid w:val="00805B46"/>
    <w:rsid w:val="00805CCC"/>
    <w:rsid w:val="00805DB4"/>
    <w:rsid w:val="00807006"/>
    <w:rsid w:val="008113D8"/>
    <w:rsid w:val="00816935"/>
    <w:rsid w:val="008201DD"/>
    <w:rsid w:val="0082101A"/>
    <w:rsid w:val="00822FAE"/>
    <w:rsid w:val="00823593"/>
    <w:rsid w:val="00824986"/>
    <w:rsid w:val="00824D38"/>
    <w:rsid w:val="00825DC2"/>
    <w:rsid w:val="008323D7"/>
    <w:rsid w:val="0083308A"/>
    <w:rsid w:val="00833F9B"/>
    <w:rsid w:val="00834AD3"/>
    <w:rsid w:val="00835175"/>
    <w:rsid w:val="0083562B"/>
    <w:rsid w:val="008379C4"/>
    <w:rsid w:val="008404E5"/>
    <w:rsid w:val="00843795"/>
    <w:rsid w:val="008442C8"/>
    <w:rsid w:val="00846C2A"/>
    <w:rsid w:val="00847F0F"/>
    <w:rsid w:val="008506E3"/>
    <w:rsid w:val="00852448"/>
    <w:rsid w:val="008537C9"/>
    <w:rsid w:val="00863700"/>
    <w:rsid w:val="008651DB"/>
    <w:rsid w:val="008670FE"/>
    <w:rsid w:val="0087016C"/>
    <w:rsid w:val="00871B22"/>
    <w:rsid w:val="00872723"/>
    <w:rsid w:val="00872E8A"/>
    <w:rsid w:val="00875B90"/>
    <w:rsid w:val="00877F6C"/>
    <w:rsid w:val="0088258A"/>
    <w:rsid w:val="0088272D"/>
    <w:rsid w:val="00885D11"/>
    <w:rsid w:val="00886332"/>
    <w:rsid w:val="00886EFD"/>
    <w:rsid w:val="00891775"/>
    <w:rsid w:val="008925F0"/>
    <w:rsid w:val="00892EBC"/>
    <w:rsid w:val="0089448A"/>
    <w:rsid w:val="00896339"/>
    <w:rsid w:val="00897877"/>
    <w:rsid w:val="008A26D9"/>
    <w:rsid w:val="008A5370"/>
    <w:rsid w:val="008A6CEE"/>
    <w:rsid w:val="008A7B5B"/>
    <w:rsid w:val="008B12D2"/>
    <w:rsid w:val="008B6417"/>
    <w:rsid w:val="008C0C29"/>
    <w:rsid w:val="008C14C6"/>
    <w:rsid w:val="008C3367"/>
    <w:rsid w:val="008C3BC6"/>
    <w:rsid w:val="008C411A"/>
    <w:rsid w:val="008D02DA"/>
    <w:rsid w:val="008D4997"/>
    <w:rsid w:val="008D6129"/>
    <w:rsid w:val="008D74C0"/>
    <w:rsid w:val="008D76BC"/>
    <w:rsid w:val="008D7B8A"/>
    <w:rsid w:val="008E2B46"/>
    <w:rsid w:val="008E3021"/>
    <w:rsid w:val="008E3224"/>
    <w:rsid w:val="008E34D3"/>
    <w:rsid w:val="008E3595"/>
    <w:rsid w:val="008E6C29"/>
    <w:rsid w:val="008E6CCD"/>
    <w:rsid w:val="008E7D66"/>
    <w:rsid w:val="008E7DBA"/>
    <w:rsid w:val="008E7DFF"/>
    <w:rsid w:val="008F06A8"/>
    <w:rsid w:val="008F0829"/>
    <w:rsid w:val="008F0F0C"/>
    <w:rsid w:val="008F2D39"/>
    <w:rsid w:val="008F3173"/>
    <w:rsid w:val="008F3638"/>
    <w:rsid w:val="008F4441"/>
    <w:rsid w:val="008F491E"/>
    <w:rsid w:val="008F6B20"/>
    <w:rsid w:val="008F6F31"/>
    <w:rsid w:val="008F7025"/>
    <w:rsid w:val="008F74DF"/>
    <w:rsid w:val="008F76A8"/>
    <w:rsid w:val="00900312"/>
    <w:rsid w:val="00900CE3"/>
    <w:rsid w:val="00902274"/>
    <w:rsid w:val="00906B06"/>
    <w:rsid w:val="00907A97"/>
    <w:rsid w:val="0091056C"/>
    <w:rsid w:val="009107A4"/>
    <w:rsid w:val="009127BA"/>
    <w:rsid w:val="00912C26"/>
    <w:rsid w:val="00912E96"/>
    <w:rsid w:val="00914D93"/>
    <w:rsid w:val="00917EAC"/>
    <w:rsid w:val="00920AAE"/>
    <w:rsid w:val="00921CC0"/>
    <w:rsid w:val="00922564"/>
    <w:rsid w:val="009227A6"/>
    <w:rsid w:val="009236C0"/>
    <w:rsid w:val="00923DAF"/>
    <w:rsid w:val="00927414"/>
    <w:rsid w:val="00930B4D"/>
    <w:rsid w:val="00933EC1"/>
    <w:rsid w:val="00936B87"/>
    <w:rsid w:val="00936DB2"/>
    <w:rsid w:val="00937247"/>
    <w:rsid w:val="00943C31"/>
    <w:rsid w:val="009446AD"/>
    <w:rsid w:val="0094492E"/>
    <w:rsid w:val="0094514F"/>
    <w:rsid w:val="009530DB"/>
    <w:rsid w:val="00953676"/>
    <w:rsid w:val="0095665B"/>
    <w:rsid w:val="00956F30"/>
    <w:rsid w:val="00966C9A"/>
    <w:rsid w:val="009676C7"/>
    <w:rsid w:val="009705EE"/>
    <w:rsid w:val="009718C4"/>
    <w:rsid w:val="00972A6B"/>
    <w:rsid w:val="00977927"/>
    <w:rsid w:val="0098135C"/>
    <w:rsid w:val="0098156A"/>
    <w:rsid w:val="00983B8F"/>
    <w:rsid w:val="00991BAC"/>
    <w:rsid w:val="00993608"/>
    <w:rsid w:val="00993C1C"/>
    <w:rsid w:val="00994255"/>
    <w:rsid w:val="009957B6"/>
    <w:rsid w:val="00995F0B"/>
    <w:rsid w:val="009A0055"/>
    <w:rsid w:val="009A1DA7"/>
    <w:rsid w:val="009A4309"/>
    <w:rsid w:val="009A5B27"/>
    <w:rsid w:val="009A6ABA"/>
    <w:rsid w:val="009A6EA0"/>
    <w:rsid w:val="009A73A7"/>
    <w:rsid w:val="009B009B"/>
    <w:rsid w:val="009B0DF4"/>
    <w:rsid w:val="009B1BD0"/>
    <w:rsid w:val="009B3826"/>
    <w:rsid w:val="009B40A0"/>
    <w:rsid w:val="009B62FD"/>
    <w:rsid w:val="009B7B36"/>
    <w:rsid w:val="009C1335"/>
    <w:rsid w:val="009C1495"/>
    <w:rsid w:val="009C1AB2"/>
    <w:rsid w:val="009C243E"/>
    <w:rsid w:val="009C3500"/>
    <w:rsid w:val="009C3CCA"/>
    <w:rsid w:val="009C50FB"/>
    <w:rsid w:val="009C58E6"/>
    <w:rsid w:val="009C7251"/>
    <w:rsid w:val="009D6559"/>
    <w:rsid w:val="009E2E91"/>
    <w:rsid w:val="009E3EE5"/>
    <w:rsid w:val="009E67F7"/>
    <w:rsid w:val="009F6D6B"/>
    <w:rsid w:val="009F7ABD"/>
    <w:rsid w:val="00A00BB8"/>
    <w:rsid w:val="00A01B40"/>
    <w:rsid w:val="00A01EC5"/>
    <w:rsid w:val="00A03368"/>
    <w:rsid w:val="00A034A8"/>
    <w:rsid w:val="00A05D7C"/>
    <w:rsid w:val="00A06AFC"/>
    <w:rsid w:val="00A0766F"/>
    <w:rsid w:val="00A139F5"/>
    <w:rsid w:val="00A1411F"/>
    <w:rsid w:val="00A17151"/>
    <w:rsid w:val="00A22C14"/>
    <w:rsid w:val="00A23314"/>
    <w:rsid w:val="00A26ED5"/>
    <w:rsid w:val="00A32E16"/>
    <w:rsid w:val="00A33210"/>
    <w:rsid w:val="00A3520C"/>
    <w:rsid w:val="00A365F4"/>
    <w:rsid w:val="00A3790C"/>
    <w:rsid w:val="00A37FE1"/>
    <w:rsid w:val="00A42371"/>
    <w:rsid w:val="00A43FC9"/>
    <w:rsid w:val="00A44328"/>
    <w:rsid w:val="00A475DB"/>
    <w:rsid w:val="00A47BB5"/>
    <w:rsid w:val="00A47D80"/>
    <w:rsid w:val="00A510B3"/>
    <w:rsid w:val="00A52D3B"/>
    <w:rsid w:val="00A53132"/>
    <w:rsid w:val="00A53E42"/>
    <w:rsid w:val="00A563F2"/>
    <w:rsid w:val="00A566E8"/>
    <w:rsid w:val="00A62817"/>
    <w:rsid w:val="00A62CE7"/>
    <w:rsid w:val="00A662A8"/>
    <w:rsid w:val="00A66347"/>
    <w:rsid w:val="00A665E7"/>
    <w:rsid w:val="00A703E7"/>
    <w:rsid w:val="00A716F9"/>
    <w:rsid w:val="00A72B7B"/>
    <w:rsid w:val="00A75C9A"/>
    <w:rsid w:val="00A77E07"/>
    <w:rsid w:val="00A8016D"/>
    <w:rsid w:val="00A810F9"/>
    <w:rsid w:val="00A82553"/>
    <w:rsid w:val="00A82B31"/>
    <w:rsid w:val="00A82D31"/>
    <w:rsid w:val="00A83592"/>
    <w:rsid w:val="00A85E7E"/>
    <w:rsid w:val="00A86ECC"/>
    <w:rsid w:val="00A86FCC"/>
    <w:rsid w:val="00A90423"/>
    <w:rsid w:val="00A90A6D"/>
    <w:rsid w:val="00A928CB"/>
    <w:rsid w:val="00A96313"/>
    <w:rsid w:val="00A964A1"/>
    <w:rsid w:val="00A971E5"/>
    <w:rsid w:val="00AA3A64"/>
    <w:rsid w:val="00AA4020"/>
    <w:rsid w:val="00AA42DA"/>
    <w:rsid w:val="00AA64B2"/>
    <w:rsid w:val="00AA710D"/>
    <w:rsid w:val="00AA7D3C"/>
    <w:rsid w:val="00AB0665"/>
    <w:rsid w:val="00AB24BF"/>
    <w:rsid w:val="00AB2586"/>
    <w:rsid w:val="00AB64F3"/>
    <w:rsid w:val="00AB6D25"/>
    <w:rsid w:val="00AC176E"/>
    <w:rsid w:val="00AC256F"/>
    <w:rsid w:val="00AC2BAE"/>
    <w:rsid w:val="00AC5425"/>
    <w:rsid w:val="00AD0E56"/>
    <w:rsid w:val="00AD2037"/>
    <w:rsid w:val="00AD2261"/>
    <w:rsid w:val="00AD3F11"/>
    <w:rsid w:val="00AD7D81"/>
    <w:rsid w:val="00AE21F4"/>
    <w:rsid w:val="00AE229B"/>
    <w:rsid w:val="00AE2D4B"/>
    <w:rsid w:val="00AE2FBD"/>
    <w:rsid w:val="00AE4F99"/>
    <w:rsid w:val="00AE619E"/>
    <w:rsid w:val="00AE7E06"/>
    <w:rsid w:val="00AF338B"/>
    <w:rsid w:val="00AF5DEC"/>
    <w:rsid w:val="00B0113C"/>
    <w:rsid w:val="00B03C68"/>
    <w:rsid w:val="00B044D9"/>
    <w:rsid w:val="00B051A3"/>
    <w:rsid w:val="00B06D3F"/>
    <w:rsid w:val="00B11B69"/>
    <w:rsid w:val="00B13900"/>
    <w:rsid w:val="00B14952"/>
    <w:rsid w:val="00B16871"/>
    <w:rsid w:val="00B17C9F"/>
    <w:rsid w:val="00B20624"/>
    <w:rsid w:val="00B22AFF"/>
    <w:rsid w:val="00B22D40"/>
    <w:rsid w:val="00B251AF"/>
    <w:rsid w:val="00B25B45"/>
    <w:rsid w:val="00B2789A"/>
    <w:rsid w:val="00B31330"/>
    <w:rsid w:val="00B31E5A"/>
    <w:rsid w:val="00B371BE"/>
    <w:rsid w:val="00B417FB"/>
    <w:rsid w:val="00B42644"/>
    <w:rsid w:val="00B42AC1"/>
    <w:rsid w:val="00B47359"/>
    <w:rsid w:val="00B521CC"/>
    <w:rsid w:val="00B52A7A"/>
    <w:rsid w:val="00B57081"/>
    <w:rsid w:val="00B60432"/>
    <w:rsid w:val="00B604BC"/>
    <w:rsid w:val="00B61DF9"/>
    <w:rsid w:val="00B61E49"/>
    <w:rsid w:val="00B643B0"/>
    <w:rsid w:val="00B653AB"/>
    <w:rsid w:val="00B65F9E"/>
    <w:rsid w:val="00B66B19"/>
    <w:rsid w:val="00B70B4B"/>
    <w:rsid w:val="00B732E9"/>
    <w:rsid w:val="00B75D04"/>
    <w:rsid w:val="00B83F37"/>
    <w:rsid w:val="00B903B0"/>
    <w:rsid w:val="00B914E9"/>
    <w:rsid w:val="00B927F8"/>
    <w:rsid w:val="00B956EE"/>
    <w:rsid w:val="00BA2BA1"/>
    <w:rsid w:val="00BA2BA7"/>
    <w:rsid w:val="00BA3447"/>
    <w:rsid w:val="00BA3562"/>
    <w:rsid w:val="00BA5DFE"/>
    <w:rsid w:val="00BB06D6"/>
    <w:rsid w:val="00BB2947"/>
    <w:rsid w:val="00BB2C35"/>
    <w:rsid w:val="00BB4F09"/>
    <w:rsid w:val="00BB600C"/>
    <w:rsid w:val="00BC0EDF"/>
    <w:rsid w:val="00BC2841"/>
    <w:rsid w:val="00BC2D48"/>
    <w:rsid w:val="00BC3C3C"/>
    <w:rsid w:val="00BC3D97"/>
    <w:rsid w:val="00BC5287"/>
    <w:rsid w:val="00BC5573"/>
    <w:rsid w:val="00BC6366"/>
    <w:rsid w:val="00BC6B98"/>
    <w:rsid w:val="00BC7013"/>
    <w:rsid w:val="00BD0A3F"/>
    <w:rsid w:val="00BD16F9"/>
    <w:rsid w:val="00BD2754"/>
    <w:rsid w:val="00BD35D2"/>
    <w:rsid w:val="00BD4E33"/>
    <w:rsid w:val="00BD5CFF"/>
    <w:rsid w:val="00BD6202"/>
    <w:rsid w:val="00BE6ACB"/>
    <w:rsid w:val="00BF2FFB"/>
    <w:rsid w:val="00BF3562"/>
    <w:rsid w:val="00BF5601"/>
    <w:rsid w:val="00BF708F"/>
    <w:rsid w:val="00BF7B41"/>
    <w:rsid w:val="00C030DE"/>
    <w:rsid w:val="00C051A8"/>
    <w:rsid w:val="00C07CA9"/>
    <w:rsid w:val="00C22001"/>
    <w:rsid w:val="00C22105"/>
    <w:rsid w:val="00C244B6"/>
    <w:rsid w:val="00C27BF1"/>
    <w:rsid w:val="00C35BC3"/>
    <w:rsid w:val="00C3702F"/>
    <w:rsid w:val="00C40653"/>
    <w:rsid w:val="00C407C0"/>
    <w:rsid w:val="00C43954"/>
    <w:rsid w:val="00C4500A"/>
    <w:rsid w:val="00C50E8D"/>
    <w:rsid w:val="00C54462"/>
    <w:rsid w:val="00C57270"/>
    <w:rsid w:val="00C5787A"/>
    <w:rsid w:val="00C62238"/>
    <w:rsid w:val="00C64A37"/>
    <w:rsid w:val="00C654F0"/>
    <w:rsid w:val="00C65F89"/>
    <w:rsid w:val="00C7158E"/>
    <w:rsid w:val="00C7250B"/>
    <w:rsid w:val="00C7346B"/>
    <w:rsid w:val="00C77C0E"/>
    <w:rsid w:val="00C807D5"/>
    <w:rsid w:val="00C8517A"/>
    <w:rsid w:val="00C86515"/>
    <w:rsid w:val="00C91687"/>
    <w:rsid w:val="00C917A5"/>
    <w:rsid w:val="00C924A8"/>
    <w:rsid w:val="00C945FE"/>
    <w:rsid w:val="00C96750"/>
    <w:rsid w:val="00C96FAA"/>
    <w:rsid w:val="00C97A04"/>
    <w:rsid w:val="00CA107B"/>
    <w:rsid w:val="00CA155C"/>
    <w:rsid w:val="00CA3B54"/>
    <w:rsid w:val="00CA484D"/>
    <w:rsid w:val="00CA4FB6"/>
    <w:rsid w:val="00CA7659"/>
    <w:rsid w:val="00CB1402"/>
    <w:rsid w:val="00CB2060"/>
    <w:rsid w:val="00CB2F90"/>
    <w:rsid w:val="00CB4D29"/>
    <w:rsid w:val="00CB6006"/>
    <w:rsid w:val="00CB6AD4"/>
    <w:rsid w:val="00CB6EFE"/>
    <w:rsid w:val="00CB7E3C"/>
    <w:rsid w:val="00CC1472"/>
    <w:rsid w:val="00CC25E4"/>
    <w:rsid w:val="00CC739E"/>
    <w:rsid w:val="00CD10C1"/>
    <w:rsid w:val="00CD1EBB"/>
    <w:rsid w:val="00CD28CF"/>
    <w:rsid w:val="00CD4725"/>
    <w:rsid w:val="00CD4CDF"/>
    <w:rsid w:val="00CD58B7"/>
    <w:rsid w:val="00CD5E5E"/>
    <w:rsid w:val="00CD7348"/>
    <w:rsid w:val="00CD7369"/>
    <w:rsid w:val="00CD7967"/>
    <w:rsid w:val="00CF0D27"/>
    <w:rsid w:val="00CF18EE"/>
    <w:rsid w:val="00CF28BA"/>
    <w:rsid w:val="00CF30BD"/>
    <w:rsid w:val="00CF4099"/>
    <w:rsid w:val="00CF5DC1"/>
    <w:rsid w:val="00CF7349"/>
    <w:rsid w:val="00D00667"/>
    <w:rsid w:val="00D00796"/>
    <w:rsid w:val="00D03B2A"/>
    <w:rsid w:val="00D052FD"/>
    <w:rsid w:val="00D10ACB"/>
    <w:rsid w:val="00D10D17"/>
    <w:rsid w:val="00D11182"/>
    <w:rsid w:val="00D12648"/>
    <w:rsid w:val="00D12E4E"/>
    <w:rsid w:val="00D136A7"/>
    <w:rsid w:val="00D13BB0"/>
    <w:rsid w:val="00D158D1"/>
    <w:rsid w:val="00D2114C"/>
    <w:rsid w:val="00D2139D"/>
    <w:rsid w:val="00D21E06"/>
    <w:rsid w:val="00D22177"/>
    <w:rsid w:val="00D261A2"/>
    <w:rsid w:val="00D2663E"/>
    <w:rsid w:val="00D32505"/>
    <w:rsid w:val="00D33207"/>
    <w:rsid w:val="00D334A7"/>
    <w:rsid w:val="00D34AA2"/>
    <w:rsid w:val="00D351AA"/>
    <w:rsid w:val="00D3531C"/>
    <w:rsid w:val="00D35EE4"/>
    <w:rsid w:val="00D371B9"/>
    <w:rsid w:val="00D4040F"/>
    <w:rsid w:val="00D430C5"/>
    <w:rsid w:val="00D431A9"/>
    <w:rsid w:val="00D4626A"/>
    <w:rsid w:val="00D50A2F"/>
    <w:rsid w:val="00D5330D"/>
    <w:rsid w:val="00D6097F"/>
    <w:rsid w:val="00D616D2"/>
    <w:rsid w:val="00D62657"/>
    <w:rsid w:val="00D63B5F"/>
    <w:rsid w:val="00D67B0D"/>
    <w:rsid w:val="00D70EF7"/>
    <w:rsid w:val="00D70F2B"/>
    <w:rsid w:val="00D72137"/>
    <w:rsid w:val="00D737FD"/>
    <w:rsid w:val="00D73C80"/>
    <w:rsid w:val="00D75AD2"/>
    <w:rsid w:val="00D7647D"/>
    <w:rsid w:val="00D77316"/>
    <w:rsid w:val="00D802E0"/>
    <w:rsid w:val="00D8173C"/>
    <w:rsid w:val="00D81BD6"/>
    <w:rsid w:val="00D821A3"/>
    <w:rsid w:val="00D82851"/>
    <w:rsid w:val="00D8397C"/>
    <w:rsid w:val="00D85476"/>
    <w:rsid w:val="00D91232"/>
    <w:rsid w:val="00D9289B"/>
    <w:rsid w:val="00D9294A"/>
    <w:rsid w:val="00D93A72"/>
    <w:rsid w:val="00D94EED"/>
    <w:rsid w:val="00D96026"/>
    <w:rsid w:val="00D972F6"/>
    <w:rsid w:val="00D97CFF"/>
    <w:rsid w:val="00D97D3C"/>
    <w:rsid w:val="00DA00A7"/>
    <w:rsid w:val="00DA1680"/>
    <w:rsid w:val="00DA22C5"/>
    <w:rsid w:val="00DA331D"/>
    <w:rsid w:val="00DA6A66"/>
    <w:rsid w:val="00DA7C1C"/>
    <w:rsid w:val="00DB147A"/>
    <w:rsid w:val="00DB18DB"/>
    <w:rsid w:val="00DB1B7A"/>
    <w:rsid w:val="00DB706E"/>
    <w:rsid w:val="00DB7E62"/>
    <w:rsid w:val="00DC15AE"/>
    <w:rsid w:val="00DC21AC"/>
    <w:rsid w:val="00DC2E19"/>
    <w:rsid w:val="00DC5B5C"/>
    <w:rsid w:val="00DC6708"/>
    <w:rsid w:val="00DC771A"/>
    <w:rsid w:val="00DD011A"/>
    <w:rsid w:val="00DD04ED"/>
    <w:rsid w:val="00DD1830"/>
    <w:rsid w:val="00DD1EAE"/>
    <w:rsid w:val="00DD6697"/>
    <w:rsid w:val="00DD7DEF"/>
    <w:rsid w:val="00DE0FE9"/>
    <w:rsid w:val="00DE1CA9"/>
    <w:rsid w:val="00DE2400"/>
    <w:rsid w:val="00DE58F1"/>
    <w:rsid w:val="00DE6B58"/>
    <w:rsid w:val="00DE6E8A"/>
    <w:rsid w:val="00DE77D3"/>
    <w:rsid w:val="00DF0308"/>
    <w:rsid w:val="00DF09C0"/>
    <w:rsid w:val="00DF5C3B"/>
    <w:rsid w:val="00DF5E32"/>
    <w:rsid w:val="00DF5EC0"/>
    <w:rsid w:val="00DF6593"/>
    <w:rsid w:val="00E01436"/>
    <w:rsid w:val="00E02736"/>
    <w:rsid w:val="00E02800"/>
    <w:rsid w:val="00E029C7"/>
    <w:rsid w:val="00E03E79"/>
    <w:rsid w:val="00E045BD"/>
    <w:rsid w:val="00E04D6C"/>
    <w:rsid w:val="00E07F7A"/>
    <w:rsid w:val="00E1048F"/>
    <w:rsid w:val="00E10779"/>
    <w:rsid w:val="00E14F2F"/>
    <w:rsid w:val="00E15014"/>
    <w:rsid w:val="00E17B63"/>
    <w:rsid w:val="00E17B77"/>
    <w:rsid w:val="00E2142B"/>
    <w:rsid w:val="00E22C4E"/>
    <w:rsid w:val="00E231AB"/>
    <w:rsid w:val="00E23337"/>
    <w:rsid w:val="00E259EA"/>
    <w:rsid w:val="00E25D33"/>
    <w:rsid w:val="00E26AC4"/>
    <w:rsid w:val="00E27DD1"/>
    <w:rsid w:val="00E32061"/>
    <w:rsid w:val="00E336B8"/>
    <w:rsid w:val="00E33F48"/>
    <w:rsid w:val="00E3509C"/>
    <w:rsid w:val="00E40CC7"/>
    <w:rsid w:val="00E415C6"/>
    <w:rsid w:val="00E41722"/>
    <w:rsid w:val="00E42FF9"/>
    <w:rsid w:val="00E44790"/>
    <w:rsid w:val="00E4714C"/>
    <w:rsid w:val="00E47726"/>
    <w:rsid w:val="00E47D0D"/>
    <w:rsid w:val="00E5178D"/>
    <w:rsid w:val="00E51AEB"/>
    <w:rsid w:val="00E522A7"/>
    <w:rsid w:val="00E5349E"/>
    <w:rsid w:val="00E53737"/>
    <w:rsid w:val="00E54452"/>
    <w:rsid w:val="00E610BF"/>
    <w:rsid w:val="00E61C5F"/>
    <w:rsid w:val="00E625F7"/>
    <w:rsid w:val="00E62BB3"/>
    <w:rsid w:val="00E63994"/>
    <w:rsid w:val="00E63B0C"/>
    <w:rsid w:val="00E650BD"/>
    <w:rsid w:val="00E664C5"/>
    <w:rsid w:val="00E671A2"/>
    <w:rsid w:val="00E728C9"/>
    <w:rsid w:val="00E72EC9"/>
    <w:rsid w:val="00E75E5C"/>
    <w:rsid w:val="00E76D26"/>
    <w:rsid w:val="00E76EE5"/>
    <w:rsid w:val="00E772F8"/>
    <w:rsid w:val="00E82DDD"/>
    <w:rsid w:val="00E8719E"/>
    <w:rsid w:val="00E915B4"/>
    <w:rsid w:val="00E92EAF"/>
    <w:rsid w:val="00E93C3E"/>
    <w:rsid w:val="00E95B8E"/>
    <w:rsid w:val="00E96B78"/>
    <w:rsid w:val="00E97FBA"/>
    <w:rsid w:val="00EA1F4A"/>
    <w:rsid w:val="00EA55E4"/>
    <w:rsid w:val="00EB1390"/>
    <w:rsid w:val="00EB27E2"/>
    <w:rsid w:val="00EB2C71"/>
    <w:rsid w:val="00EB3333"/>
    <w:rsid w:val="00EB4340"/>
    <w:rsid w:val="00EB556D"/>
    <w:rsid w:val="00EB5A7D"/>
    <w:rsid w:val="00EB5E5D"/>
    <w:rsid w:val="00EB7CE0"/>
    <w:rsid w:val="00EC21B8"/>
    <w:rsid w:val="00EC2961"/>
    <w:rsid w:val="00EC3B6F"/>
    <w:rsid w:val="00EC53E0"/>
    <w:rsid w:val="00EC60E2"/>
    <w:rsid w:val="00EC6D38"/>
    <w:rsid w:val="00ED4A4F"/>
    <w:rsid w:val="00ED55C0"/>
    <w:rsid w:val="00ED5CC7"/>
    <w:rsid w:val="00ED682B"/>
    <w:rsid w:val="00EE0A17"/>
    <w:rsid w:val="00EE2EE0"/>
    <w:rsid w:val="00EE3E45"/>
    <w:rsid w:val="00EE41D5"/>
    <w:rsid w:val="00EF1DE4"/>
    <w:rsid w:val="00EF29CD"/>
    <w:rsid w:val="00F003E6"/>
    <w:rsid w:val="00F006EF"/>
    <w:rsid w:val="00F0166F"/>
    <w:rsid w:val="00F037A4"/>
    <w:rsid w:val="00F049AB"/>
    <w:rsid w:val="00F04E00"/>
    <w:rsid w:val="00F0745E"/>
    <w:rsid w:val="00F07629"/>
    <w:rsid w:val="00F10EF8"/>
    <w:rsid w:val="00F12DF6"/>
    <w:rsid w:val="00F139D4"/>
    <w:rsid w:val="00F142DB"/>
    <w:rsid w:val="00F14DDC"/>
    <w:rsid w:val="00F160C2"/>
    <w:rsid w:val="00F1672F"/>
    <w:rsid w:val="00F206CB"/>
    <w:rsid w:val="00F23E63"/>
    <w:rsid w:val="00F2498B"/>
    <w:rsid w:val="00F27C8F"/>
    <w:rsid w:val="00F31D0D"/>
    <w:rsid w:val="00F31F40"/>
    <w:rsid w:val="00F32374"/>
    <w:rsid w:val="00F32749"/>
    <w:rsid w:val="00F33074"/>
    <w:rsid w:val="00F331BB"/>
    <w:rsid w:val="00F37172"/>
    <w:rsid w:val="00F377B3"/>
    <w:rsid w:val="00F40875"/>
    <w:rsid w:val="00F40E07"/>
    <w:rsid w:val="00F4173B"/>
    <w:rsid w:val="00F435B5"/>
    <w:rsid w:val="00F4477E"/>
    <w:rsid w:val="00F46269"/>
    <w:rsid w:val="00F46542"/>
    <w:rsid w:val="00F51D1D"/>
    <w:rsid w:val="00F54FB8"/>
    <w:rsid w:val="00F57234"/>
    <w:rsid w:val="00F60BA8"/>
    <w:rsid w:val="00F636F3"/>
    <w:rsid w:val="00F63C70"/>
    <w:rsid w:val="00F64105"/>
    <w:rsid w:val="00F64109"/>
    <w:rsid w:val="00F65E1C"/>
    <w:rsid w:val="00F67D8F"/>
    <w:rsid w:val="00F70090"/>
    <w:rsid w:val="00F71119"/>
    <w:rsid w:val="00F711DD"/>
    <w:rsid w:val="00F73126"/>
    <w:rsid w:val="00F74975"/>
    <w:rsid w:val="00F75B09"/>
    <w:rsid w:val="00F802BE"/>
    <w:rsid w:val="00F807FF"/>
    <w:rsid w:val="00F80E93"/>
    <w:rsid w:val="00F827E7"/>
    <w:rsid w:val="00F8404C"/>
    <w:rsid w:val="00F86024"/>
    <w:rsid w:val="00F8611A"/>
    <w:rsid w:val="00F904B5"/>
    <w:rsid w:val="00F912C9"/>
    <w:rsid w:val="00F92143"/>
    <w:rsid w:val="00F95830"/>
    <w:rsid w:val="00F96261"/>
    <w:rsid w:val="00FA0902"/>
    <w:rsid w:val="00FA1B78"/>
    <w:rsid w:val="00FA2DA8"/>
    <w:rsid w:val="00FA5128"/>
    <w:rsid w:val="00FB348F"/>
    <w:rsid w:val="00FB42D4"/>
    <w:rsid w:val="00FB49EA"/>
    <w:rsid w:val="00FB4C70"/>
    <w:rsid w:val="00FB5095"/>
    <w:rsid w:val="00FB50D1"/>
    <w:rsid w:val="00FB5906"/>
    <w:rsid w:val="00FB762F"/>
    <w:rsid w:val="00FB7E9C"/>
    <w:rsid w:val="00FC164E"/>
    <w:rsid w:val="00FC2166"/>
    <w:rsid w:val="00FC2AED"/>
    <w:rsid w:val="00FD5EA7"/>
    <w:rsid w:val="00FE36CF"/>
    <w:rsid w:val="00FE6FB2"/>
    <w:rsid w:val="00FF0246"/>
    <w:rsid w:val="00FF2FF7"/>
    <w:rsid w:val="00FF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86501D"/>
  <w15:chartTrackingRefBased/>
  <w15:docId w15:val="{F3A23773-2A1D-4BFF-A1B3-29363FE2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9681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AC542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AC542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Default">
    <w:name w:val="Default"/>
    <w:rsid w:val="00EB27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F0F0C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8E6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9E67F7"/>
  </w:style>
  <w:style w:type="character" w:customStyle="1" w:styleId="highlight">
    <w:name w:val="highlight"/>
    <w:basedOn w:val="Domylnaczcionkaakapitu"/>
    <w:rsid w:val="009E67F7"/>
  </w:style>
  <w:style w:type="character" w:styleId="Nierozpoznanawzmianka">
    <w:name w:val="Unresolved Mention"/>
    <w:basedOn w:val="Domylnaczcionkaakapitu"/>
    <w:uiPriority w:val="99"/>
    <w:semiHidden/>
    <w:unhideWhenUsed/>
    <w:rsid w:val="008E3021"/>
    <w:rPr>
      <w:color w:val="605E5C"/>
      <w:shd w:val="clear" w:color="auto" w:fill="E1DFDD"/>
    </w:rPr>
  </w:style>
  <w:style w:type="paragraph" w:customStyle="1" w:styleId="wskanik-strzaka">
    <w:name w:val="wskaźnik - strzałka"/>
    <w:basedOn w:val="Normalny"/>
    <w:link w:val="wskanik-strzakaZnak"/>
    <w:qFormat/>
    <w:rsid w:val="0008069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wskanik-strzakaZnak">
    <w:name w:val="wskaźnik - strzałka Znak"/>
    <w:basedOn w:val="Domylnaczcionkaakapitu"/>
    <w:link w:val="wskanik-strzaka"/>
    <w:rsid w:val="00080693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9.png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3013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Kielce/" TargetMode="External"/><Relationship Id="rId33" Type="http://schemas.openxmlformats.org/officeDocument/2006/relationships/hyperlink" Target="https://stat.gov.pl/metainformacje/slownik-pojec/pojecia-stosowane-w-statystyce-publicznej/3012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https://kielce.stat.gov.pl/" TargetMode="External"/><Relationship Id="rId29" Type="http://schemas.openxmlformats.org/officeDocument/2006/relationships/hyperlink" Target="https://strateg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hyperlink" Target="https://stat.gov.pl/metainformacje/slownik-pojec/pojecia-stosowane-w-statystyce-publicznej/3011,pojecie.html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klasyfikacje.stat.gov.pl/Kzis" TargetMode="External"/><Relationship Id="rId23" Type="http://schemas.openxmlformats.org/officeDocument/2006/relationships/hyperlink" Target="https://twitter.com/Kielce_STAT" TargetMode="External"/><Relationship Id="rId28" Type="http://schemas.openxmlformats.org/officeDocument/2006/relationships/hyperlink" Target="https://stat.gov.pl/obszary-tematyczne/rynek-pracy/popyt-na-prace/zeszyt-metodologiczny-popyt-na-prace,3,2.htm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ec.europa.eu/eurostat/web/main/data/databas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lasyfikacje.stat.gov.pl/Pkd2007" TargetMode="External"/><Relationship Id="rId22" Type="http://schemas.openxmlformats.org/officeDocument/2006/relationships/hyperlink" Target="https://x.com/Kielce_STAT" TargetMode="External"/><Relationship Id="rId27" Type="http://schemas.openxmlformats.org/officeDocument/2006/relationships/hyperlink" Target="https://stat.gov.pl/obszary-tematyczne/rynek-pracy/popyt-na-prace/popyt-na-prace-w-4-kwartale-2025-r-,2,61.html" TargetMode="External"/><Relationship Id="rId30" Type="http://schemas.openxmlformats.org/officeDocument/2006/relationships/hyperlink" Target="https://dbw.stat.gov.pl/pl/baza-danych" TargetMode="External"/><Relationship Id="rId35" Type="http://schemas.openxmlformats.org/officeDocument/2006/relationships/hyperlink" Target="https://stat.gov.pl/metainformacje/slownik-pojec/pojecia-stosowane-w-statystyce-publicznej/3555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2F2F2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metadata/properties"/>
    <ds:schemaRef ds:uri="30d47203-49ec-4c8c-a442-62231931aabb"/>
    <ds:schemaRef ds:uri="b5698c14-9734-4c2e-b0a6-c0f0e0420a3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8E6982-0FB3-4242-992F-25007F434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2272</Words>
  <Characters>13633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Popyt na pracę w województwie świętokrzyskim w 2025 r.</vt:lpstr>
    </vt:vector>
  </TitlesOfParts>
  <Company/>
  <LinksUpToDate>false</LinksUpToDate>
  <CharactersWithSpaces>15874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województwie świętokrzyskim w 2025 r.</dc:title>
  <dc:subject/>
  <dc:creator>Urząd Statystyczny w Kielcach</dc:creator>
  <cp:keywords/>
  <dc:description/>
  <cp:lastModifiedBy>Dominik Górski</cp:lastModifiedBy>
  <cp:revision>4</cp:revision>
  <cp:lastPrinted>2026-03-10T11:20:00Z</cp:lastPrinted>
  <dcterms:created xsi:type="dcterms:W3CDTF">2026-04-20T15:29:00Z</dcterms:created>
  <dcterms:modified xsi:type="dcterms:W3CDTF">2026-04-21T05:26:00Z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